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atLeas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山东省重点研发计划（科技合作）</w:t>
      </w:r>
    </w:p>
    <w:p>
      <w:pPr>
        <w:snapToGrid w:val="0"/>
        <w:spacing w:line="56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项目管理办法</w:t>
      </w:r>
    </w:p>
    <w:p>
      <w:pPr>
        <w:widowControl/>
        <w:shd w:val="clear" w:color="auto" w:fill="FFFFFF"/>
        <w:snapToGrid w:val="0"/>
        <w:spacing w:line="560" w:lineRule="atLeast"/>
        <w:jc w:val="center"/>
        <w:rPr>
          <w:rFonts w:hint="eastAsia" w:ascii="楷体" w:hAnsi="楷体" w:eastAsia="楷体" w:cs="楷体"/>
          <w:color w:val="333333"/>
          <w:kern w:val="0"/>
          <w:sz w:val="32"/>
          <w:szCs w:val="32"/>
          <w:shd w:val="clear" w:color="auto" w:fill="FFFFFF"/>
          <w:lang w:bidi="ar"/>
        </w:rPr>
      </w:pPr>
      <w:r>
        <w:rPr>
          <w:rFonts w:hint="eastAsia" w:ascii="楷体" w:hAnsi="楷体" w:eastAsia="楷体" w:cs="楷体"/>
          <w:color w:val="333333"/>
          <w:kern w:val="0"/>
          <w:sz w:val="32"/>
          <w:szCs w:val="32"/>
          <w:shd w:val="clear" w:color="auto" w:fill="FFFFFF"/>
          <w:lang w:bidi="ar"/>
        </w:rPr>
        <w:t>（</w:t>
      </w:r>
      <w:r>
        <w:rPr>
          <w:rFonts w:hint="eastAsia" w:ascii="楷体" w:hAnsi="楷体" w:eastAsia="楷体" w:cs="楷体"/>
          <w:color w:val="333333"/>
          <w:kern w:val="0"/>
          <w:sz w:val="32"/>
          <w:szCs w:val="32"/>
          <w:shd w:val="clear" w:color="auto" w:fill="FFFFFF"/>
          <w:lang w:eastAsia="zh-CN" w:bidi="ar"/>
        </w:rPr>
        <w:t>征求意见</w:t>
      </w:r>
      <w:r>
        <w:rPr>
          <w:rFonts w:hint="eastAsia" w:ascii="楷体" w:hAnsi="楷体" w:eastAsia="楷体" w:cs="楷体"/>
          <w:color w:val="333333"/>
          <w:kern w:val="0"/>
          <w:sz w:val="32"/>
          <w:szCs w:val="32"/>
          <w:shd w:val="clear" w:color="auto" w:fill="FFFFFF"/>
          <w:lang w:bidi="ar"/>
        </w:rPr>
        <w:t>稿）</w:t>
      </w:r>
    </w:p>
    <w:p>
      <w:pPr>
        <w:widowControl/>
        <w:shd w:val="clear" w:color="auto" w:fill="FFFFFF"/>
        <w:snapToGrid w:val="0"/>
        <w:spacing w:line="560" w:lineRule="atLeast"/>
        <w:jc w:val="both"/>
        <w:rPr>
          <w:rFonts w:hint="eastAsia" w:ascii="楷体" w:hAnsi="楷体" w:eastAsia="楷体" w:cs="楷体"/>
          <w:color w:val="333333"/>
          <w:kern w:val="0"/>
          <w:sz w:val="32"/>
          <w:szCs w:val="32"/>
          <w:shd w:val="clear" w:color="auto" w:fill="FFFFFF"/>
          <w:lang w:bidi="ar"/>
        </w:rPr>
      </w:pPr>
    </w:p>
    <w:p>
      <w:pPr>
        <w:widowControl/>
        <w:shd w:val="clear" w:color="auto" w:fill="FFFFFF"/>
        <w:snapToGrid w:val="0"/>
        <w:spacing w:line="560" w:lineRule="atLeast"/>
        <w:jc w:val="center"/>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xml:space="preserve"> 为主动融入全球创新网络，建设具有全球竞争力的科技创新开放环境，</w:t>
      </w:r>
      <w:r>
        <w:rPr>
          <w:rFonts w:hint="eastAsia" w:ascii="仿宋_GB2312" w:hAnsi="仿宋_GB2312" w:eastAsia="仿宋_GB2312" w:cs="仿宋_GB2312"/>
          <w:color w:val="000000"/>
          <w:sz w:val="32"/>
          <w:szCs w:val="32"/>
          <w:lang w:eastAsia="zh-CN"/>
        </w:rPr>
        <w:t>进一步</w:t>
      </w:r>
      <w:r>
        <w:rPr>
          <w:rFonts w:hint="eastAsia" w:ascii="仿宋_GB2312" w:hAnsi="仿宋_GB2312" w:eastAsia="仿宋_GB2312" w:cs="仿宋_GB2312"/>
          <w:color w:val="000000"/>
          <w:sz w:val="32"/>
          <w:szCs w:val="32"/>
        </w:rPr>
        <w:t>加强科技合作项目组织管理的科学性和规范性，依据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国家重点研发计划战略性科技创新合作重点专项管理细则</w:t>
      </w:r>
      <w:r>
        <w:rPr>
          <w:rFonts w:hint="eastAsia" w:ascii="仿宋_GB2312" w:hAnsi="仿宋_GB2312" w:eastAsia="仿宋_GB2312" w:cs="仿宋_GB2312"/>
          <w:color w:val="000000"/>
          <w:sz w:val="32"/>
          <w:szCs w:val="32"/>
          <w:lang w:eastAsia="zh-CN"/>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bCs w:val="0"/>
          <w:i w:val="0"/>
          <w:iCs w:val="0"/>
          <w:caps w:val="0"/>
          <w:color w:val="333333"/>
          <w:spacing w:val="0"/>
          <w:sz w:val="32"/>
          <w:szCs w:val="32"/>
          <w:shd w:val="clear" w:color="auto" w:fill="FFFFFF"/>
          <w:lang w:val="en-US" w:eastAsia="zh-CN"/>
        </w:rPr>
        <w:t>国科发外</w:t>
      </w:r>
      <w:r>
        <w:rPr>
          <w:rFonts w:hint="default" w:ascii="Times New Roman" w:hAnsi="Times New Roman" w:eastAsia="仿宋_GB2312" w:cs="Times New Roman"/>
          <w:b w:val="0"/>
          <w:bCs w:val="0"/>
          <w:i w:val="0"/>
          <w:iCs w:val="0"/>
          <w:caps w:val="0"/>
          <w:color w:val="333333"/>
          <w:spacing w:val="0"/>
          <w:sz w:val="32"/>
          <w:szCs w:val="32"/>
          <w:shd w:val="clear" w:color="auto" w:fill="FFFFFF"/>
        </w:rPr>
        <w:t>〔202</w:t>
      </w:r>
      <w:r>
        <w:rPr>
          <w:rFonts w:hint="eastAsia" w:ascii="Times New Roman" w:hAnsi="Times New Roman" w:eastAsia="仿宋_GB2312" w:cs="Times New Roman"/>
          <w:b w:val="0"/>
          <w:bCs w:val="0"/>
          <w:i w:val="0"/>
          <w:iCs w:val="0"/>
          <w:caps w:val="0"/>
          <w:color w:val="333333"/>
          <w:spacing w:val="0"/>
          <w:sz w:val="32"/>
          <w:szCs w:val="32"/>
          <w:shd w:val="clear" w:color="auto" w:fill="FFFFFF"/>
          <w:lang w:val="en-US" w:eastAsia="zh-CN"/>
        </w:rPr>
        <w:t>4</w:t>
      </w:r>
      <w:r>
        <w:rPr>
          <w:rFonts w:hint="default" w:ascii="Times New Roman" w:hAnsi="Times New Roman" w:eastAsia="仿宋_GB2312" w:cs="Times New Roman"/>
          <w:b w:val="0"/>
          <w:bCs w:val="0"/>
          <w:i w:val="0"/>
          <w:iCs w:val="0"/>
          <w:caps w:val="0"/>
          <w:color w:val="333333"/>
          <w:spacing w:val="0"/>
          <w:sz w:val="32"/>
          <w:szCs w:val="32"/>
          <w:shd w:val="clear" w:color="auto" w:fill="FFFFFF"/>
        </w:rPr>
        <w:t>〕</w:t>
      </w:r>
      <w:r>
        <w:rPr>
          <w:rFonts w:hint="eastAsia" w:ascii="Times New Roman" w:hAnsi="Times New Roman" w:eastAsia="仿宋_GB2312" w:cs="Times New Roman"/>
          <w:b w:val="0"/>
          <w:bCs w:val="0"/>
          <w:i w:val="0"/>
          <w:iCs w:val="0"/>
          <w:caps w:val="0"/>
          <w:color w:val="333333"/>
          <w:spacing w:val="0"/>
          <w:sz w:val="32"/>
          <w:szCs w:val="32"/>
          <w:shd w:val="clear" w:color="auto" w:fill="FFFFFF"/>
          <w:lang w:val="en-US" w:eastAsia="zh-CN"/>
        </w:rPr>
        <w:t>129</w:t>
      </w:r>
      <w:r>
        <w:rPr>
          <w:rFonts w:hint="default" w:ascii="Times New Roman" w:hAnsi="Times New Roman" w:eastAsia="仿宋_GB2312" w:cs="Times New Roman"/>
          <w:b w:val="0"/>
          <w:bCs w:val="0"/>
          <w:i w:val="0"/>
          <w:iCs w:val="0"/>
          <w:caps w:val="0"/>
          <w:color w:val="333333"/>
          <w:spacing w:val="0"/>
          <w:sz w:val="32"/>
          <w:szCs w:val="32"/>
          <w:shd w:val="clear" w:color="auto" w:fill="FFFFFF"/>
        </w:rPr>
        <w:t>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国家重点研发计划政府间国际科技创新合作重点专项管理细则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bCs w:val="0"/>
          <w:i w:val="0"/>
          <w:iCs w:val="0"/>
          <w:caps w:val="0"/>
          <w:color w:val="333333"/>
          <w:spacing w:val="0"/>
          <w:sz w:val="32"/>
          <w:szCs w:val="32"/>
          <w:shd w:val="clear" w:color="auto" w:fill="FFFFFF"/>
          <w:lang w:val="en-US" w:eastAsia="zh-CN"/>
        </w:rPr>
        <w:t>国科发外</w:t>
      </w:r>
      <w:r>
        <w:rPr>
          <w:rFonts w:hint="default" w:ascii="Times New Roman" w:hAnsi="Times New Roman" w:eastAsia="仿宋_GB2312" w:cs="Times New Roman"/>
          <w:b w:val="0"/>
          <w:bCs w:val="0"/>
          <w:i w:val="0"/>
          <w:iCs w:val="0"/>
          <w:caps w:val="0"/>
          <w:color w:val="333333"/>
          <w:spacing w:val="0"/>
          <w:sz w:val="32"/>
          <w:szCs w:val="32"/>
          <w:shd w:val="clear" w:color="auto" w:fill="FFFFFF"/>
        </w:rPr>
        <w:t>〔202</w:t>
      </w:r>
      <w:r>
        <w:rPr>
          <w:rFonts w:hint="eastAsia" w:ascii="Times New Roman" w:hAnsi="Times New Roman" w:eastAsia="仿宋_GB2312" w:cs="Times New Roman"/>
          <w:b w:val="0"/>
          <w:bCs w:val="0"/>
          <w:i w:val="0"/>
          <w:iCs w:val="0"/>
          <w:caps w:val="0"/>
          <w:color w:val="333333"/>
          <w:spacing w:val="0"/>
          <w:sz w:val="32"/>
          <w:szCs w:val="32"/>
          <w:shd w:val="clear" w:color="auto" w:fill="FFFFFF"/>
          <w:lang w:val="en-US" w:eastAsia="zh-CN"/>
        </w:rPr>
        <w:t>4</w:t>
      </w:r>
      <w:r>
        <w:rPr>
          <w:rFonts w:hint="default" w:ascii="Times New Roman" w:hAnsi="Times New Roman" w:eastAsia="仿宋_GB2312" w:cs="Times New Roman"/>
          <w:b w:val="0"/>
          <w:bCs w:val="0"/>
          <w:i w:val="0"/>
          <w:iCs w:val="0"/>
          <w:caps w:val="0"/>
          <w:color w:val="333333"/>
          <w:spacing w:val="0"/>
          <w:sz w:val="32"/>
          <w:szCs w:val="32"/>
          <w:shd w:val="clear" w:color="auto" w:fill="FFFFFF"/>
        </w:rPr>
        <w:t>〕</w:t>
      </w:r>
      <w:r>
        <w:rPr>
          <w:rFonts w:hint="eastAsia" w:ascii="Times New Roman" w:hAnsi="Times New Roman" w:eastAsia="仿宋_GB2312" w:cs="Times New Roman"/>
          <w:b w:val="0"/>
          <w:bCs w:val="0"/>
          <w:i w:val="0"/>
          <w:iCs w:val="0"/>
          <w:caps w:val="0"/>
          <w:color w:val="333333"/>
          <w:spacing w:val="0"/>
          <w:sz w:val="32"/>
          <w:szCs w:val="32"/>
          <w:shd w:val="clear" w:color="auto" w:fill="FFFFFF"/>
          <w:lang w:val="en-US" w:eastAsia="zh-CN"/>
        </w:rPr>
        <w:t>130</w:t>
      </w:r>
      <w:r>
        <w:rPr>
          <w:rFonts w:hint="default" w:ascii="Times New Roman" w:hAnsi="Times New Roman" w:eastAsia="仿宋_GB2312" w:cs="Times New Roman"/>
          <w:b w:val="0"/>
          <w:bCs w:val="0"/>
          <w:i w:val="0"/>
          <w:iCs w:val="0"/>
          <w:caps w:val="0"/>
          <w:color w:val="333333"/>
          <w:spacing w:val="0"/>
          <w:sz w:val="32"/>
          <w:szCs w:val="32"/>
          <w:shd w:val="clear" w:color="auto" w:fill="FFFFFF"/>
        </w:rPr>
        <w:t>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《山东省重点研发计划管理办法》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i w:val="0"/>
          <w:iCs w:val="0"/>
          <w:caps w:val="0"/>
          <w:color w:val="333333"/>
          <w:spacing w:val="0"/>
          <w:sz w:val="32"/>
          <w:szCs w:val="32"/>
          <w:shd w:val="clear" w:color="auto" w:fill="FFFFFF"/>
        </w:rPr>
        <w:t>鲁科字〔2023〕3号</w:t>
      </w:r>
      <w:r>
        <w:rPr>
          <w:rFonts w:hint="eastAsia" w:ascii="Times New Roman" w:hAnsi="Times New Roman" w:eastAsia="仿宋_GB2312" w:cs="Times New Roman"/>
          <w:sz w:val="32"/>
          <w:szCs w:val="32"/>
          <w:lang w:eastAsia="zh-CN"/>
        </w:rPr>
        <w:t>）等有关规定</w:t>
      </w:r>
      <w:r>
        <w:rPr>
          <w:rFonts w:hint="eastAsia" w:ascii="仿宋_GB2312" w:hAnsi="仿宋_GB2312" w:eastAsia="仿宋_GB2312" w:cs="仿宋_GB2312"/>
          <w:color w:val="000000"/>
          <w:sz w:val="32"/>
          <w:szCs w:val="32"/>
        </w:rPr>
        <w:t>，结合我省实际，制定本办法。</w:t>
      </w:r>
    </w:p>
    <w:p>
      <w:pPr>
        <w:snapToGrid w:val="0"/>
        <w:spacing w:line="560" w:lineRule="atLeast"/>
        <w:ind w:firstLine="640" w:firstLineChars="200"/>
        <w:jc w:val="both"/>
        <w:rPr>
          <w:rFonts w:hint="eastAsia" w:ascii="Times New Roman" w:hAnsi="Times New Roman" w:eastAsia="仿宋_GB2312"/>
          <w:sz w:val="32"/>
          <w:szCs w:val="32"/>
          <w:u w:val="none"/>
          <w:lang w:val="en-US" w:eastAsia="zh-CN"/>
        </w:rPr>
      </w:pPr>
      <w:r>
        <w:rPr>
          <w:rFonts w:hint="eastAsia" w:ascii="黑体" w:hAnsi="黑体" w:eastAsia="黑体" w:cs="黑体"/>
          <w:color w:val="000000"/>
          <w:sz w:val="32"/>
          <w:szCs w:val="32"/>
        </w:rPr>
        <w:t>第二条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本办法所称科技合作项目（以下简称项目）是山东省重点研发计划的重要组成部分，</w:t>
      </w:r>
      <w:r>
        <w:rPr>
          <w:rFonts w:hint="eastAsia" w:ascii="Times New Roman" w:hAnsi="Times New Roman" w:eastAsia="仿宋_GB2312"/>
          <w:sz w:val="32"/>
          <w:szCs w:val="32"/>
          <w:u w:val="none"/>
        </w:rPr>
        <w:t>主要</w:t>
      </w:r>
      <w:r>
        <w:rPr>
          <w:rFonts w:hint="eastAsia" w:ascii="Times New Roman" w:hAnsi="Times New Roman" w:eastAsia="仿宋_GB2312"/>
          <w:sz w:val="32"/>
          <w:szCs w:val="32"/>
          <w:u w:val="none"/>
          <w:lang w:val="en-US" w:eastAsia="zh-CN"/>
        </w:rPr>
        <w:t>支持省内</w:t>
      </w:r>
      <w:r>
        <w:rPr>
          <w:rFonts w:hint="eastAsia" w:ascii="Times New Roman" w:hAnsi="Times New Roman" w:eastAsia="仿宋_GB2312"/>
          <w:sz w:val="32"/>
          <w:szCs w:val="32"/>
          <w:u w:val="none"/>
        </w:rPr>
        <w:t>的</w:t>
      </w:r>
      <w:r>
        <w:rPr>
          <w:rFonts w:hint="eastAsia" w:ascii="Times New Roman" w:hAnsi="Times New Roman" w:eastAsia="仿宋_GB2312"/>
          <w:sz w:val="32"/>
          <w:szCs w:val="32"/>
          <w:u w:val="none"/>
          <w:lang w:val="en-US" w:eastAsia="zh-CN"/>
        </w:rPr>
        <w:t>高等学校、科研机构、企业</w:t>
      </w:r>
      <w:r>
        <w:rPr>
          <w:rFonts w:hint="eastAsia" w:ascii="Times New Roman" w:hAnsi="Times New Roman" w:eastAsia="仿宋_GB2312"/>
          <w:sz w:val="32"/>
          <w:szCs w:val="32"/>
          <w:u w:val="none"/>
          <w:lang w:eastAsia="zh-CN"/>
        </w:rPr>
        <w:t>等创新主体与</w:t>
      </w:r>
      <w:r>
        <w:rPr>
          <w:rFonts w:hint="eastAsia" w:ascii="Times New Roman" w:hAnsi="Times New Roman" w:eastAsia="仿宋_GB2312"/>
          <w:sz w:val="32"/>
          <w:szCs w:val="32"/>
          <w:u w:val="none"/>
          <w:lang w:val="en-US" w:eastAsia="zh-CN"/>
        </w:rPr>
        <w:t>国（境）外合作机构或个人针对同一科研目标与任务共同开展的实质性国际合作研发。</w:t>
      </w:r>
    </w:p>
    <w:p>
      <w:pPr>
        <w:snapToGrid w:val="0"/>
        <w:spacing w:line="560" w:lineRule="atLeast"/>
        <w:ind w:firstLine="640" w:firstLineChars="200"/>
        <w:jc w:val="both"/>
        <w:rPr>
          <w:rFonts w:ascii="Times New Roman" w:hAnsi="Times New Roman" w:eastAsia="仿宋_GB2312" w:cs="Times New Roman"/>
          <w:sz w:val="32"/>
          <w:szCs w:val="32"/>
        </w:rPr>
      </w:pPr>
      <w:r>
        <w:rPr>
          <w:rFonts w:hint="eastAsia" w:ascii="黑体" w:hAnsi="黑体" w:eastAsia="黑体" w:cs="黑体"/>
          <w:color w:val="000000"/>
          <w:sz w:val="32"/>
          <w:szCs w:val="32"/>
        </w:rPr>
        <w:t>第三条</w:t>
      </w:r>
      <w:r>
        <w:rPr>
          <w:rFonts w:hint="eastAsia" w:ascii="Times New Roman" w:hAnsi="Times New Roman" w:eastAsia="仿宋_GB2312"/>
          <w:sz w:val="32"/>
          <w:szCs w:val="32"/>
        </w:rPr>
        <w:t xml:space="preserve"> 项目</w:t>
      </w:r>
      <w:r>
        <w:rPr>
          <w:rFonts w:hint="eastAsia" w:ascii="Times New Roman" w:hAnsi="Times New Roman" w:eastAsia="仿宋_GB2312" w:cs="Times New Roman"/>
          <w:sz w:val="32"/>
          <w:szCs w:val="32"/>
        </w:rPr>
        <w:t>以服务国家</w:t>
      </w:r>
      <w:r>
        <w:rPr>
          <w:rFonts w:hint="eastAsia" w:ascii="Times New Roman" w:hAnsi="Times New Roman" w:eastAsia="仿宋_GB2312"/>
          <w:sz w:val="32"/>
          <w:szCs w:val="32"/>
        </w:rPr>
        <w:t>战略实施</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省委省政府决策部署、落实双（多）边合作协议</w:t>
      </w:r>
      <w:r>
        <w:rPr>
          <w:rFonts w:hint="eastAsia" w:ascii="Times New Roman" w:hAnsi="Times New Roman" w:eastAsia="仿宋_GB2312"/>
          <w:sz w:val="32"/>
          <w:szCs w:val="32"/>
          <w:lang w:eastAsia="zh-CN"/>
        </w:rPr>
        <w:t>及</w:t>
      </w:r>
      <w:r>
        <w:rPr>
          <w:rFonts w:hint="eastAsia" w:ascii="Times New Roman" w:hAnsi="Times New Roman" w:eastAsia="仿宋_GB2312"/>
          <w:sz w:val="32"/>
          <w:szCs w:val="32"/>
        </w:rPr>
        <w:t>合作机制，提升我省自主创新水平为目标</w:t>
      </w:r>
      <w:r>
        <w:rPr>
          <w:rFonts w:hint="eastAsia" w:ascii="Times New Roman" w:hAnsi="Times New Roman" w:eastAsia="仿宋_GB2312" w:cs="Times New Roman"/>
          <w:sz w:val="32"/>
          <w:szCs w:val="32"/>
        </w:rPr>
        <w:t>，通过“全方位、多层次、宽领域”的国际科技合作，打造高水平对外开放新高地，</w:t>
      </w:r>
      <w:r>
        <w:rPr>
          <w:rFonts w:hint="eastAsia" w:ascii="Times New Roman" w:hAnsi="Times New Roman" w:eastAsia="仿宋_GB2312" w:cs="Times New Roman"/>
          <w:sz w:val="32"/>
          <w:szCs w:val="32"/>
          <w:lang w:eastAsia="zh-CN"/>
        </w:rPr>
        <w:t>增强</w:t>
      </w:r>
      <w:r>
        <w:rPr>
          <w:rFonts w:hint="eastAsia" w:ascii="Times New Roman" w:hAnsi="Times New Roman" w:eastAsia="仿宋_GB2312" w:cs="Times New Roman"/>
          <w:sz w:val="32"/>
          <w:szCs w:val="32"/>
        </w:rPr>
        <w:t>我省科技创新能力和国际竞争力。</w:t>
      </w:r>
    </w:p>
    <w:p>
      <w:pPr>
        <w:snapToGrid w:val="0"/>
        <w:spacing w:line="560" w:lineRule="atLeas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第四条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项目</w:t>
      </w:r>
      <w:r>
        <w:rPr>
          <w:rFonts w:hint="eastAsia" w:ascii="Times New Roman" w:hAnsi="Times New Roman" w:eastAsia="仿宋_GB2312"/>
          <w:sz w:val="32"/>
          <w:szCs w:val="32"/>
        </w:rPr>
        <w:t>遵循“政府引导、开放创新、平等共享、</w:t>
      </w:r>
      <w:r>
        <w:rPr>
          <w:rFonts w:hint="eastAsia" w:ascii="Times New Roman" w:hAnsi="Times New Roman" w:eastAsia="仿宋_GB2312"/>
          <w:sz w:val="32"/>
          <w:szCs w:val="32"/>
          <w:lang w:val="en-US" w:eastAsia="zh-CN"/>
        </w:rPr>
        <w:t>合作</w:t>
      </w:r>
      <w:r>
        <w:rPr>
          <w:rFonts w:hint="eastAsia" w:ascii="Times New Roman" w:hAnsi="Times New Roman" w:eastAsia="仿宋_GB2312"/>
          <w:sz w:val="32"/>
          <w:szCs w:val="32"/>
        </w:rPr>
        <w:t>共赢”的原则，鼓励产学研用相结合，充分调动各方在技术、产业等方面的资源，</w:t>
      </w:r>
      <w:r>
        <w:rPr>
          <w:rFonts w:hint="eastAsia" w:ascii="Times New Roman" w:hAnsi="Times New Roman" w:eastAsia="仿宋_GB2312" w:cs="Times New Roman"/>
          <w:sz w:val="32"/>
          <w:szCs w:val="32"/>
        </w:rPr>
        <w:t>推动建立长期稳定的对外合作机制</w:t>
      </w:r>
      <w:r>
        <w:rPr>
          <w:rFonts w:hint="eastAsia" w:ascii="Times New Roman" w:hAnsi="Times New Roman" w:eastAsia="仿宋_GB2312" w:cs="Times New Roman"/>
          <w:sz w:val="32"/>
          <w:szCs w:val="32"/>
          <w:lang w:eastAsia="zh-CN"/>
        </w:rPr>
        <w:t>和沟通</w:t>
      </w:r>
      <w:r>
        <w:rPr>
          <w:rFonts w:hint="eastAsia" w:ascii="Times New Roman" w:hAnsi="Times New Roman" w:eastAsia="仿宋_GB2312" w:cs="Times New Roman"/>
          <w:sz w:val="32"/>
          <w:szCs w:val="32"/>
          <w:lang w:val="en-US" w:eastAsia="zh-CN"/>
        </w:rPr>
        <w:t>联络</w:t>
      </w:r>
      <w:r>
        <w:rPr>
          <w:rFonts w:hint="eastAsia" w:ascii="Times New Roman" w:hAnsi="Times New Roman" w:eastAsia="仿宋_GB2312" w:cs="Times New Roman"/>
          <w:sz w:val="32"/>
          <w:szCs w:val="32"/>
          <w:lang w:eastAsia="zh-CN"/>
        </w:rPr>
        <w:t>渠道，</w:t>
      </w:r>
      <w:r>
        <w:rPr>
          <w:rFonts w:hint="eastAsia" w:ascii="Times New Roman" w:hAnsi="Times New Roman" w:eastAsia="仿宋_GB2312"/>
          <w:sz w:val="32"/>
          <w:szCs w:val="32"/>
        </w:rPr>
        <w:t>加快</w:t>
      </w:r>
      <w:r>
        <w:rPr>
          <w:rFonts w:hint="eastAsia" w:ascii="Times New Roman" w:hAnsi="Times New Roman" w:eastAsia="仿宋_GB2312"/>
          <w:sz w:val="32"/>
          <w:szCs w:val="32"/>
          <w:lang w:val="en-US" w:eastAsia="zh-CN"/>
        </w:rPr>
        <w:t>落实重大国际合作战略、倡议和任务等，支撑解决我省重大科技问题。</w:t>
      </w:r>
    </w:p>
    <w:p>
      <w:pPr>
        <w:snapToGrid w:val="0"/>
        <w:spacing w:line="560" w:lineRule="atLeas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支持范围</w:t>
      </w:r>
    </w:p>
    <w:p>
      <w:pPr>
        <w:snapToGrid w:val="0"/>
        <w:spacing w:line="560" w:lineRule="atLeast"/>
        <w:ind w:firstLine="640" w:firstLineChars="200"/>
        <w:jc w:val="both"/>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第五条</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项目重点支持以下范围：</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p>
    <w:p>
      <w:pPr>
        <w:numPr>
          <w:ilvl w:val="0"/>
          <w:numId w:val="1"/>
        </w:numPr>
        <w:snapToGrid w:val="0"/>
        <w:spacing w:line="560" w:lineRule="atLeast"/>
        <w:ind w:firstLine="640" w:firstLineChars="200"/>
        <w:jc w:val="both"/>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为服务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国家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重大</w:t>
      </w:r>
      <w:r>
        <w:rPr>
          <w:rFonts w:hint="eastAsia" w:ascii="Times New Roman" w:hAnsi="Times New Roman" w:eastAsia="仿宋_GB2312" w:cs="Times New Roman"/>
          <w:color w:val="000000" w:themeColor="text1"/>
          <w:sz w:val="32"/>
          <w:szCs w:val="32"/>
          <w14:textFill>
            <w14:solidFill>
              <w14:schemeClr w14:val="tx1"/>
            </w14:solidFill>
          </w14:textFill>
        </w:rPr>
        <w:t>外交</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战略</w:t>
      </w:r>
      <w:r>
        <w:rPr>
          <w:rFonts w:hint="eastAsia" w:ascii="Times New Roman" w:hAnsi="Times New Roman" w:eastAsia="仿宋_GB2312" w:cs="Times New Roman"/>
          <w:color w:val="000000" w:themeColor="text1"/>
          <w:sz w:val="32"/>
          <w:szCs w:val="32"/>
          <w14:textFill>
            <w14:solidFill>
              <w14:schemeClr w14:val="tx1"/>
            </w14:solidFill>
          </w14:textFill>
        </w:rPr>
        <w:t>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省</w:t>
      </w:r>
      <w:r>
        <w:rPr>
          <w:rFonts w:hint="eastAsia" w:ascii="Times New Roman" w:hAnsi="Times New Roman" w:eastAsia="仿宋_GB2312" w:cs="Times New Roman"/>
          <w:color w:val="000000" w:themeColor="text1"/>
          <w:sz w:val="32"/>
          <w:szCs w:val="32"/>
          <w14:textFill>
            <w14:solidFill>
              <w14:schemeClr w14:val="tx1"/>
            </w14:solidFill>
          </w14:textFill>
        </w:rPr>
        <w:t>经济社会发展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支持与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欧</w:t>
      </w:r>
      <w:r>
        <w:rPr>
          <w:rFonts w:hint="eastAsia" w:ascii="Times New Roman" w:hAnsi="Times New Roman" w:eastAsia="仿宋_GB2312" w:cs="Times New Roman"/>
          <w:color w:val="000000" w:themeColor="text1"/>
          <w:sz w:val="32"/>
          <w:szCs w:val="32"/>
          <w14:textFill>
            <w14:solidFill>
              <w14:schemeClr w14:val="tx1"/>
            </w14:solidFill>
          </w14:textFill>
        </w:rPr>
        <w:t>美、日韩等</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创新指数领先</w:t>
      </w:r>
      <w:r>
        <w:rPr>
          <w:rFonts w:hint="eastAsia" w:ascii="Times New Roman" w:hAnsi="Times New Roman" w:eastAsia="仿宋_GB2312" w:cs="Times New Roman"/>
          <w:color w:val="000000" w:themeColor="text1"/>
          <w:sz w:val="32"/>
          <w:szCs w:val="32"/>
          <w14:textFill>
            <w14:solidFill>
              <w14:schemeClr w14:val="tx1"/>
            </w14:solidFill>
          </w14:textFill>
        </w:rPr>
        <w:t>国家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“一带一路”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共建</w:t>
      </w:r>
      <w:r>
        <w:rPr>
          <w:rFonts w:hint="eastAsia" w:ascii="Times New Roman" w:hAnsi="Times New Roman" w:eastAsia="仿宋_GB2312" w:cs="Times New Roman"/>
          <w:color w:val="000000" w:themeColor="text1"/>
          <w:sz w:val="32"/>
          <w:szCs w:val="32"/>
          <w14:textFill>
            <w14:solidFill>
              <w14:schemeClr w14:val="tx1"/>
            </w14:solidFill>
          </w14:textFill>
        </w:rPr>
        <w:t>国</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家、</w:t>
      </w:r>
      <w:r>
        <w:rPr>
          <w:rFonts w:hint="eastAsia" w:ascii="Times New Roman" w:hAnsi="Times New Roman" w:eastAsia="仿宋_GB2312" w:cs="Times New Roman"/>
          <w:color w:val="000000" w:themeColor="text1"/>
          <w:sz w:val="32"/>
          <w:szCs w:val="32"/>
          <w14:textFill>
            <w14:solidFill>
              <w14:schemeClr w14:val="tx1"/>
            </w14:solidFill>
          </w14:textFill>
        </w:rPr>
        <w:t>签署双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（多）</w:t>
      </w:r>
      <w:r>
        <w:rPr>
          <w:rFonts w:hint="eastAsia" w:ascii="Times New Roman" w:hAnsi="Times New Roman" w:eastAsia="仿宋_GB2312" w:cs="Times New Roman"/>
          <w:color w:val="000000" w:themeColor="text1"/>
          <w:sz w:val="32"/>
          <w:szCs w:val="32"/>
          <w14:textFill>
            <w14:solidFill>
              <w14:schemeClr w14:val="tx1"/>
            </w14:solidFill>
          </w14:textFill>
        </w:rPr>
        <w:t>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科技</w:t>
      </w:r>
      <w:r>
        <w:rPr>
          <w:rFonts w:hint="eastAsia" w:ascii="Times New Roman" w:hAnsi="Times New Roman" w:eastAsia="仿宋_GB2312" w:cs="Times New Roman"/>
          <w:color w:val="000000" w:themeColor="text1"/>
          <w:sz w:val="32"/>
          <w:szCs w:val="32"/>
          <w14:textFill>
            <w14:solidFill>
              <w14:schemeClr w14:val="tx1"/>
            </w14:solidFill>
          </w14:textFill>
        </w:rPr>
        <w:t>协议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国家和</w:t>
      </w:r>
      <w:r>
        <w:rPr>
          <w:rFonts w:hint="eastAsia" w:ascii="Times New Roman" w:hAnsi="Times New Roman" w:eastAsia="仿宋_GB2312" w:cs="Times New Roman"/>
          <w:color w:val="000000" w:themeColor="text1"/>
          <w:sz w:val="32"/>
          <w:szCs w:val="32"/>
          <w14:textFill>
            <w14:solidFill>
              <w14:schemeClr w14:val="tx1"/>
            </w14:solidFill>
          </w14:textFill>
        </w:rPr>
        <w:t>港澳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台</w:t>
      </w:r>
      <w:r>
        <w:rPr>
          <w:rFonts w:hint="eastAsia" w:ascii="Times New Roman" w:hAnsi="Times New Roman" w:eastAsia="仿宋_GB2312" w:cs="Times New Roman"/>
          <w:color w:val="000000" w:themeColor="text1"/>
          <w:sz w:val="32"/>
          <w:szCs w:val="32"/>
          <w14:textFill>
            <w14:solidFill>
              <w14:schemeClr w14:val="tx1"/>
            </w14:solidFill>
          </w14:textFill>
        </w:rPr>
        <w:t>地区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开展的合作项目。优先支持</w:t>
      </w:r>
      <w:r>
        <w:rPr>
          <w:rFonts w:hint="eastAsia" w:ascii="Times New Roman" w:hAnsi="Times New Roman" w:eastAsia="仿宋_GB2312" w:cs="Times New Roman"/>
          <w:color w:val="000000" w:themeColor="text1"/>
          <w:sz w:val="32"/>
          <w:szCs w:val="32"/>
          <w14:textFill>
            <w14:solidFill>
              <w14:schemeClr w14:val="tx1"/>
            </w14:solidFill>
          </w14:textFill>
        </w:rPr>
        <w:t>以色列、乌兹别克斯坦等与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我</w:t>
      </w:r>
      <w:r>
        <w:rPr>
          <w:rFonts w:hint="eastAsia" w:ascii="Times New Roman" w:hAnsi="Times New Roman" w:eastAsia="仿宋_GB2312" w:cs="Times New Roman"/>
          <w:color w:val="000000" w:themeColor="text1"/>
          <w:sz w:val="32"/>
          <w:szCs w:val="32"/>
          <w14:textFill>
            <w14:solidFill>
              <w14:schemeClr w14:val="tx1"/>
            </w14:solidFill>
          </w14:textFill>
        </w:rPr>
        <w:t>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联合开展的双边科技合作项目。</w:t>
      </w:r>
    </w:p>
    <w:p>
      <w:pPr>
        <w:snapToGrid w:val="0"/>
        <w:spacing w:line="560" w:lineRule="atLeas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w:t>
      </w:r>
      <w:r>
        <w:rPr>
          <w:rFonts w:hint="eastAsia" w:ascii="Times New Roman" w:hAnsi="Times New Roman" w:eastAsia="仿宋_GB2312" w:cs="Times New Roman"/>
          <w:color w:val="000000" w:themeColor="text1"/>
          <w:sz w:val="32"/>
          <w:szCs w:val="32"/>
          <w14:textFill>
            <w14:solidFill>
              <w14:schemeClr w14:val="tx1"/>
            </w14:solidFill>
          </w14:textFill>
        </w:rPr>
        <w:t>）立足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全</w:t>
      </w:r>
      <w:r>
        <w:rPr>
          <w:rFonts w:hint="eastAsia" w:ascii="Times New Roman" w:hAnsi="Times New Roman" w:eastAsia="仿宋_GB2312" w:cs="Times New Roman"/>
          <w:color w:val="000000" w:themeColor="text1"/>
          <w:sz w:val="32"/>
          <w:szCs w:val="32"/>
          <w14:textFill>
            <w14:solidFill>
              <w14:schemeClr w14:val="tx1"/>
            </w14:solidFill>
          </w14:textFill>
        </w:rPr>
        <w:t>省科技与产业发展的重大技术需求，着力解决制约我省经济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、科技</w:t>
      </w:r>
      <w:r>
        <w:rPr>
          <w:rFonts w:hint="eastAsia" w:ascii="Times New Roman" w:hAnsi="Times New Roman" w:eastAsia="仿宋_GB2312" w:cs="Times New Roman"/>
          <w:color w:val="000000" w:themeColor="text1"/>
          <w:sz w:val="32"/>
          <w:szCs w:val="32"/>
          <w14:textFill>
            <w14:solidFill>
              <w14:schemeClr w14:val="tx1"/>
            </w14:solidFill>
          </w14:textFill>
        </w:rPr>
        <w:t>发展的“卡脖子”问题和关键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核心</w:t>
      </w:r>
      <w:r>
        <w:rPr>
          <w:rFonts w:hint="eastAsia" w:ascii="Times New Roman" w:hAnsi="Times New Roman" w:eastAsia="仿宋_GB2312" w:cs="Times New Roman"/>
          <w:color w:val="000000" w:themeColor="text1"/>
          <w:sz w:val="32"/>
          <w:szCs w:val="32"/>
          <w14:textFill>
            <w14:solidFill>
              <w14:schemeClr w14:val="tx1"/>
            </w14:solidFill>
          </w14:textFill>
        </w:rPr>
        <w:t>技术，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支持</w:t>
      </w:r>
      <w:r>
        <w:rPr>
          <w:rFonts w:hint="eastAsia" w:ascii="Times New Roman" w:hAnsi="Times New Roman" w:eastAsia="仿宋_GB2312" w:cs="Times New Roman"/>
          <w:color w:val="000000" w:themeColor="text1"/>
          <w:sz w:val="32"/>
          <w:szCs w:val="32"/>
          <w14:textFill>
            <w14:solidFill>
              <w14:schemeClr w14:val="tx1"/>
            </w14:solidFill>
          </w14:textFill>
        </w:rPr>
        <w:t>通过引进先进技术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装备和成果，并进行消化、吸收和再创新后实现产业化应用的“引进来”项目。</w:t>
      </w:r>
    </w:p>
    <w:p>
      <w:pPr>
        <w:snapToGrid w:val="0"/>
        <w:spacing w:line="560" w:lineRule="atLeas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w:t>
      </w:r>
      <w:r>
        <w:rPr>
          <w:rFonts w:hint="eastAsia" w:ascii="Times New Roman" w:hAnsi="Times New Roman" w:eastAsia="仿宋_GB2312" w:cs="Times New Roman"/>
          <w:color w:val="000000" w:themeColor="text1"/>
          <w:sz w:val="32"/>
          <w:szCs w:val="32"/>
          <w14:textFill>
            <w14:solidFill>
              <w14:schemeClr w14:val="tx1"/>
            </w14:solidFill>
          </w14:textFill>
        </w:rPr>
        <w:t>）立足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全</w:t>
      </w:r>
      <w:r>
        <w:rPr>
          <w:rFonts w:hint="eastAsia" w:ascii="Times New Roman" w:hAnsi="Times New Roman" w:eastAsia="仿宋_GB2312" w:cs="Times New Roman"/>
          <w:color w:val="000000" w:themeColor="text1"/>
          <w:sz w:val="32"/>
          <w:szCs w:val="32"/>
          <w14:textFill>
            <w14:solidFill>
              <w14:schemeClr w14:val="tx1"/>
            </w14:solidFill>
          </w14:textFill>
        </w:rPr>
        <w:t>省最具比较优势和国际竞争力的行业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通过参与国际产能合作，加快促进转型升级，提升产业发展层次，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支持</w:t>
      </w:r>
      <w:r>
        <w:rPr>
          <w:rFonts w:hint="eastAsia" w:ascii="Times New Roman" w:hAnsi="Times New Roman" w:eastAsia="仿宋_GB2312" w:cs="Times New Roman"/>
          <w:color w:val="000000" w:themeColor="text1"/>
          <w:sz w:val="32"/>
          <w:szCs w:val="32"/>
          <w14:textFill>
            <w14:solidFill>
              <w14:schemeClr w14:val="tx1"/>
            </w14:solidFill>
          </w14:textFill>
        </w:rPr>
        <w:t>与“一带一路”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共建</w:t>
      </w:r>
      <w:r>
        <w:rPr>
          <w:rFonts w:hint="eastAsia" w:ascii="Times New Roman" w:hAnsi="Times New Roman" w:eastAsia="仿宋_GB2312" w:cs="Times New Roman"/>
          <w:color w:val="000000" w:themeColor="text1"/>
          <w:sz w:val="32"/>
          <w:szCs w:val="32"/>
          <w14:textFill>
            <w14:solidFill>
              <w14:schemeClr w14:val="tx1"/>
            </w14:solidFill>
          </w14:textFill>
        </w:rPr>
        <w:t>国</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家开</w:t>
      </w:r>
      <w:r>
        <w:rPr>
          <w:rFonts w:hint="eastAsia" w:ascii="Times New Roman" w:hAnsi="Times New Roman" w:eastAsia="仿宋_GB2312" w:cs="Times New Roman"/>
          <w:color w:val="000000" w:themeColor="text1"/>
          <w:sz w:val="32"/>
          <w:szCs w:val="32"/>
          <w14:textFill>
            <w14:solidFill>
              <w14:schemeClr w14:val="tx1"/>
            </w14:solidFill>
          </w14:textFill>
        </w:rPr>
        <w:t>展科技援助和国际技术转移，主动“走出去”项目。</w:t>
      </w:r>
    </w:p>
    <w:p>
      <w:pPr>
        <w:snapToGrid w:val="0"/>
        <w:spacing w:line="560" w:lineRule="atLeast"/>
        <w:ind w:firstLine="640" w:firstLineChars="200"/>
        <w:jc w:val="both"/>
        <w:rPr>
          <w:rFonts w:hint="default" w:ascii="Times New Roman" w:hAnsi="Times New Roman" w:eastAsia="仿宋_GB2312" w:cs="Times New Roman"/>
          <w:color w:val="FF0000"/>
          <w:sz w:val="32"/>
          <w:szCs w:val="32"/>
          <w:lang w:val="en-US" w:eastAsia="zh-CN"/>
        </w:rPr>
      </w:pPr>
      <w:r>
        <w:rPr>
          <w:rFonts w:hint="eastAsia" w:ascii="Times New Roman" w:hAnsi="Times New Roman" w:eastAsia="仿宋_GB2312"/>
          <w:sz w:val="32"/>
          <w:szCs w:val="32"/>
          <w:u w:val="none"/>
          <w:lang w:val="en-US" w:eastAsia="zh-CN"/>
        </w:rPr>
        <w:t>（四）通过民间科技合作与交流，引导国内外高等学校、科研机构、企业等创新主体实施开展联合实验室、联合研发中心、国际科技组织等国际合作平台建设，择优认定省级国际科技合作基地，对绩效评价结果优秀的基地给予稳定项目支持。</w:t>
      </w:r>
    </w:p>
    <w:p>
      <w:pPr>
        <w:snapToGrid w:val="0"/>
        <w:spacing w:line="560" w:lineRule="atLeast"/>
        <w:ind w:firstLine="640" w:firstLineChars="200"/>
        <w:jc w:val="both"/>
        <w:rPr>
          <w:rFonts w:hint="default" w:ascii="Times New Roman" w:hAnsi="Times New Roman" w:eastAsia="仿宋_GB2312" w:cs="Times New Roman"/>
          <w:color w:val="FF0000"/>
          <w:sz w:val="32"/>
          <w:szCs w:val="32"/>
          <w:lang w:val="en-US" w:eastAsia="zh-CN"/>
        </w:rPr>
      </w:pPr>
      <w:r>
        <w:rPr>
          <w:rFonts w:hint="eastAsia" w:ascii="Times New Roman" w:hAnsi="Times New Roman" w:eastAsia="仿宋_GB2312"/>
          <w:sz w:val="32"/>
          <w:szCs w:val="32"/>
          <w:u w:val="none"/>
          <w:lang w:val="en-US" w:eastAsia="zh-CN"/>
        </w:rPr>
        <w:t>（五）为扩大我省高水平对外开放，全方位提升国际合作层次，鼓励省内单位在国（境）外举办国际会议（论坛）、技术对接、创新大赛和项目路演等各类交流活动，对在省级层面以上活动中签约的重大科技项目择优给予支持。</w:t>
      </w:r>
    </w:p>
    <w:p>
      <w:pPr>
        <w:snapToGrid w:val="0"/>
        <w:spacing w:line="560" w:lineRule="atLeast"/>
        <w:jc w:val="center"/>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章 组织管理与职责</w:t>
      </w:r>
    </w:p>
    <w:p>
      <w:pPr>
        <w:snapToGrid w:val="0"/>
        <w:spacing w:line="560" w:lineRule="atLeast"/>
        <w:ind w:firstLine="640" w:firstLineChars="200"/>
        <w:jc w:val="both"/>
        <w:rPr>
          <w:rFonts w:ascii="Times New Roman" w:hAnsi="Times New Roman"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ascii="Times New Roman" w:hAnsi="Times New Roman" w:eastAsia="仿宋_GB2312" w:cs="Times New Roman"/>
          <w:sz w:val="32"/>
          <w:szCs w:val="32"/>
        </w:rPr>
        <w:t xml:space="preserve"> 省科技厅</w:t>
      </w:r>
      <w:r>
        <w:rPr>
          <w:rFonts w:hint="eastAsia" w:ascii="Times New Roman" w:hAnsi="Times New Roman" w:eastAsia="仿宋_GB2312" w:cs="Times New Roman"/>
          <w:sz w:val="32"/>
          <w:szCs w:val="32"/>
          <w:lang w:eastAsia="zh-CN"/>
        </w:rPr>
        <w:t>主要</w:t>
      </w:r>
      <w:r>
        <w:rPr>
          <w:rFonts w:hint="eastAsia" w:ascii="Times New Roman" w:hAnsi="Times New Roman" w:eastAsia="仿宋_GB2312" w:cs="Times New Roman"/>
          <w:sz w:val="32"/>
          <w:szCs w:val="32"/>
        </w:rPr>
        <w:t>负责研究制定</w:t>
      </w:r>
      <w:r>
        <w:rPr>
          <w:rFonts w:hint="eastAsia" w:ascii="Times New Roman" w:hAnsi="Times New Roman" w:eastAsia="仿宋_GB2312" w:cs="Times New Roman"/>
          <w:sz w:val="32"/>
          <w:szCs w:val="32"/>
          <w:lang w:eastAsia="zh-CN"/>
        </w:rPr>
        <w:t>项目</w:t>
      </w:r>
      <w:r>
        <w:rPr>
          <w:rFonts w:hint="eastAsia" w:ascii="Times New Roman" w:hAnsi="Times New Roman" w:eastAsia="仿宋_GB2312" w:cs="Times New Roman"/>
          <w:sz w:val="32"/>
          <w:szCs w:val="32"/>
        </w:rPr>
        <w:t>管理办法、优化任务布局，编制和发布项目指南，开展项目申报受理、形式审查、评审考察，负责项目立项、过程管理、</w:t>
      </w:r>
      <w:r>
        <w:rPr>
          <w:rFonts w:hint="eastAsia" w:ascii="Times New Roman" w:hAnsi="Times New Roman" w:eastAsia="仿宋_GB2312" w:cs="Times New Roman"/>
          <w:sz w:val="32"/>
          <w:szCs w:val="32"/>
          <w:lang w:val="en-US" w:eastAsia="zh-CN"/>
        </w:rPr>
        <w:t>预算</w:t>
      </w:r>
      <w:r>
        <w:rPr>
          <w:rFonts w:hint="eastAsia" w:ascii="Times New Roman" w:hAnsi="Times New Roman" w:eastAsia="仿宋_GB2312" w:cs="Times New Roman"/>
          <w:sz w:val="32"/>
          <w:szCs w:val="32"/>
        </w:rPr>
        <w:t>绩效</w:t>
      </w:r>
      <w:r>
        <w:rPr>
          <w:rFonts w:hint="eastAsia" w:ascii="Times New Roman" w:hAnsi="Times New Roman" w:eastAsia="仿宋_GB2312" w:cs="Times New Roman"/>
          <w:sz w:val="32"/>
          <w:szCs w:val="32"/>
          <w:lang w:val="en-US" w:eastAsia="zh-CN"/>
        </w:rPr>
        <w:t>管理</w:t>
      </w:r>
      <w:r>
        <w:rPr>
          <w:rFonts w:hint="eastAsia" w:ascii="Times New Roman" w:hAnsi="Times New Roman" w:eastAsia="仿宋_GB2312" w:cs="Times New Roman"/>
          <w:sz w:val="32"/>
          <w:szCs w:val="32"/>
        </w:rPr>
        <w:t>和评估监督等工作。</w:t>
      </w:r>
    </w:p>
    <w:p>
      <w:pPr>
        <w:snapToGrid w:val="0"/>
        <w:spacing w:line="560" w:lineRule="atLeast"/>
        <w:ind w:firstLine="640" w:firstLineChars="200"/>
        <w:jc w:val="both"/>
        <w:rPr>
          <w:rFonts w:ascii="Times New Roman" w:hAnsi="Times New Roman"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ascii="Times New Roman" w:hAnsi="Times New Roman" w:eastAsia="仿宋_GB2312" w:cs="Times New Roman"/>
          <w:sz w:val="32"/>
          <w:szCs w:val="32"/>
        </w:rPr>
        <w:t xml:space="preserve"> 项目主管部门</w:t>
      </w:r>
      <w:r>
        <w:rPr>
          <w:rFonts w:hint="eastAsia" w:ascii="Times New Roman" w:hAnsi="Times New Roman" w:eastAsia="仿宋_GB2312" w:cs="Times New Roman"/>
          <w:sz w:val="32"/>
          <w:szCs w:val="32"/>
        </w:rPr>
        <w:t>指省直有关部门（单位）、</w:t>
      </w:r>
      <w:r>
        <w:rPr>
          <w:rFonts w:ascii="Times New Roman" w:hAnsi="Times New Roman" w:eastAsia="仿宋_GB2312" w:cs="Times New Roman"/>
          <w:sz w:val="32"/>
          <w:szCs w:val="32"/>
        </w:rPr>
        <w:t>各设区市科技局以及中央驻鲁单位，</w:t>
      </w:r>
      <w:r>
        <w:rPr>
          <w:rFonts w:hint="eastAsia" w:ascii="Times New Roman" w:hAnsi="Times New Roman" w:eastAsia="仿宋_GB2312" w:cs="Times New Roman"/>
          <w:sz w:val="32"/>
          <w:szCs w:val="32"/>
          <w:lang w:eastAsia="zh-CN"/>
        </w:rPr>
        <w:t>主要</w:t>
      </w:r>
      <w:r>
        <w:rPr>
          <w:rFonts w:hint="eastAsia" w:ascii="Times New Roman" w:hAnsi="Times New Roman" w:eastAsia="仿宋_GB2312" w:cs="Times New Roman"/>
          <w:sz w:val="32"/>
          <w:szCs w:val="32"/>
        </w:rPr>
        <w:t>职责包括推荐</w:t>
      </w:r>
      <w:r>
        <w:rPr>
          <w:rFonts w:hint="eastAsia" w:ascii="Times New Roman" w:hAnsi="Times New Roman" w:eastAsia="仿宋_GB2312" w:cs="Times New Roman"/>
          <w:sz w:val="32"/>
          <w:szCs w:val="32"/>
          <w:lang w:eastAsia="zh-CN"/>
        </w:rPr>
        <w:t>项目</w:t>
      </w:r>
      <w:r>
        <w:rPr>
          <w:rFonts w:hint="eastAsia" w:ascii="Times New Roman" w:hAnsi="Times New Roman" w:eastAsia="仿宋_GB2312" w:cs="Times New Roman"/>
          <w:sz w:val="32"/>
          <w:szCs w:val="32"/>
        </w:rPr>
        <w:t>指南建议，审核申报</w:t>
      </w:r>
      <w:r>
        <w:rPr>
          <w:rFonts w:hint="eastAsia" w:ascii="Times New Roman" w:hAnsi="Times New Roman" w:eastAsia="仿宋_GB2312" w:cs="Times New Roman"/>
          <w:sz w:val="32"/>
          <w:szCs w:val="32"/>
          <w:lang w:eastAsia="zh-CN"/>
        </w:rPr>
        <w:t>材料</w:t>
      </w:r>
      <w:r>
        <w:rPr>
          <w:rFonts w:hint="eastAsia" w:ascii="Times New Roman" w:hAnsi="Times New Roman" w:eastAsia="仿宋_GB2312" w:cs="Times New Roman"/>
          <w:sz w:val="32"/>
          <w:szCs w:val="32"/>
        </w:rPr>
        <w:t>，监督并推动项目顺利实施，协调解决项目实施过程中出现的问题，视情适时提出项目调整建议，配合开展过程管理、绩效评价和评估监督等工作。</w:t>
      </w:r>
    </w:p>
    <w:p>
      <w:pPr>
        <w:snapToGrid w:val="0"/>
        <w:spacing w:line="560" w:lineRule="atLeast"/>
        <w:ind w:firstLine="640" w:firstLineChars="200"/>
        <w:jc w:val="both"/>
        <w:rPr>
          <w:rFonts w:hint="eastAsia" w:ascii="Times New Roman" w:hAnsi="Times New Roman" w:eastAsia="仿宋_GB2312" w:cs="Times New Roman"/>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项目承担单位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包括项目牵头单位和合作单位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负责项目的具体组织实施工作，强化法人责任</w:t>
      </w:r>
      <w:r>
        <w:rPr>
          <w:rFonts w:hint="eastAsia" w:ascii="Times New Roman" w:hAnsi="Times New Roman" w:eastAsia="仿宋_GB2312" w:cs="Times New Roman"/>
          <w:sz w:val="32"/>
          <w:szCs w:val="32"/>
          <w:lang w:eastAsia="zh-CN"/>
        </w:rPr>
        <w:t>。</w:t>
      </w:r>
    </w:p>
    <w:p>
      <w:pPr>
        <w:snapToGrid w:val="0"/>
        <w:spacing w:line="560" w:lineRule="atLeas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项目牵头单位</w:t>
      </w:r>
      <w:r>
        <w:rPr>
          <w:rFonts w:hint="eastAsia" w:ascii="Times New Roman" w:hAnsi="Times New Roman" w:eastAsia="仿宋_GB2312" w:cs="Times New Roman"/>
          <w:sz w:val="32"/>
          <w:szCs w:val="32"/>
        </w:rPr>
        <w:t>是项目</w:t>
      </w:r>
      <w:r>
        <w:rPr>
          <w:rFonts w:hint="eastAsia" w:ascii="Times New Roman" w:hAnsi="Times New Roman" w:eastAsia="仿宋_GB2312" w:cs="Times New Roman"/>
          <w:sz w:val="32"/>
          <w:szCs w:val="32"/>
          <w:lang w:eastAsia="zh-CN"/>
        </w:rPr>
        <w:t>组织技术</w:t>
      </w:r>
      <w:r>
        <w:rPr>
          <w:rFonts w:hint="eastAsia" w:ascii="Times New Roman" w:hAnsi="Times New Roman" w:eastAsia="仿宋_GB2312" w:cs="Times New Roman"/>
          <w:sz w:val="32"/>
          <w:szCs w:val="32"/>
        </w:rPr>
        <w:t>研发、资金使用、科研诚信</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rPr>
        <w:t>安全的责任主体，主要职责包括项目申</w:t>
      </w:r>
      <w:r>
        <w:rPr>
          <w:rFonts w:hint="eastAsia" w:ascii="Times New Roman" w:hAnsi="Times New Roman" w:eastAsia="仿宋_GB2312" w:cs="Times New Roman"/>
          <w:sz w:val="32"/>
          <w:szCs w:val="32"/>
          <w:lang w:val="en-US" w:eastAsia="zh-CN"/>
        </w:rPr>
        <w:t>报</w:t>
      </w:r>
      <w:r>
        <w:rPr>
          <w:rFonts w:hint="eastAsia" w:ascii="Times New Roman" w:hAnsi="Times New Roman" w:eastAsia="仿宋_GB2312" w:cs="Times New Roman"/>
          <w:sz w:val="32"/>
          <w:szCs w:val="32"/>
        </w:rPr>
        <w:t>材料组织和审核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CN"/>
        </w:rPr>
        <w:t>合同</w:t>
      </w:r>
      <w:r>
        <w:rPr>
          <w:rFonts w:hint="eastAsia" w:ascii="Times New Roman" w:hAnsi="Times New Roman" w:eastAsia="仿宋_GB2312" w:cs="Times New Roman"/>
          <w:sz w:val="32"/>
          <w:szCs w:val="32"/>
        </w:rPr>
        <w:t>书签署</w:t>
      </w:r>
      <w:r>
        <w:rPr>
          <w:rFonts w:hint="eastAsia" w:ascii="Times New Roman" w:hAnsi="Times New Roman" w:eastAsia="仿宋_GB2312" w:cs="Times New Roman"/>
          <w:sz w:val="32"/>
          <w:szCs w:val="32"/>
          <w:lang w:eastAsia="zh-CN"/>
        </w:rPr>
        <w:t>、项目实施、</w:t>
      </w:r>
      <w:r>
        <w:rPr>
          <w:rFonts w:hint="eastAsia" w:ascii="Times New Roman" w:hAnsi="Times New Roman" w:eastAsia="仿宋_GB2312" w:cs="Times New Roman"/>
          <w:sz w:val="32"/>
          <w:szCs w:val="32"/>
        </w:rPr>
        <w:t>进展报送、资金使用等并及时报告重大事项，配合做好项目过程管理、绩效评价和监督等工作</w:t>
      </w:r>
      <w:r>
        <w:rPr>
          <w:rFonts w:hint="eastAsia" w:ascii="Times New Roman" w:hAnsi="Times New Roman" w:eastAsia="仿宋_GB2312" w:cs="Times New Roman"/>
          <w:sz w:val="32"/>
          <w:szCs w:val="32"/>
          <w:lang w:eastAsia="zh-CN"/>
        </w:rPr>
        <w:t>。</w:t>
      </w:r>
    </w:p>
    <w:p>
      <w:pPr>
        <w:snapToGrid w:val="0"/>
        <w:spacing w:line="560" w:lineRule="atLeas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项目合作单位接受项目牵头单位的指导、协调和监督，对项目牵头单位负责。</w:t>
      </w:r>
    </w:p>
    <w:p>
      <w:pPr>
        <w:widowControl/>
        <w:shd w:val="clear" w:color="auto" w:fill="FFFFFF"/>
        <w:snapToGrid w:val="0"/>
        <w:spacing w:line="560" w:lineRule="atLeas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rPr>
        <w:t>章 项目申报</w:t>
      </w:r>
      <w:r>
        <w:rPr>
          <w:rFonts w:hint="eastAsia" w:ascii="黑体" w:hAnsi="黑体" w:eastAsia="黑体" w:cs="黑体"/>
          <w:color w:val="000000"/>
          <w:sz w:val="32"/>
          <w:szCs w:val="32"/>
          <w:lang w:eastAsia="zh-CN"/>
        </w:rPr>
        <w:t>与</w:t>
      </w:r>
      <w:r>
        <w:rPr>
          <w:rFonts w:hint="eastAsia" w:ascii="黑体" w:hAnsi="黑体" w:eastAsia="黑体" w:cs="黑体"/>
          <w:color w:val="000000"/>
          <w:sz w:val="32"/>
          <w:szCs w:val="32"/>
        </w:rPr>
        <w:t>立项</w:t>
      </w:r>
    </w:p>
    <w:p>
      <w:pPr>
        <w:snapToGrid w:val="0"/>
        <w:spacing w:line="560" w:lineRule="atLeast"/>
        <w:ind w:firstLine="640" w:firstLineChars="200"/>
        <w:jc w:val="both"/>
        <w:rPr>
          <w:rFonts w:ascii="Times New Roman" w:hAnsi="Times New Roman" w:eastAsia="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条</w:t>
      </w:r>
      <w:r>
        <w:rPr>
          <w:rFonts w:hint="eastAsia" w:ascii="Times New Roman" w:hAnsi="Times New Roman" w:eastAsia="仿宋_GB2312" w:cs="Times New Roman"/>
          <w:sz w:val="32"/>
          <w:szCs w:val="32"/>
        </w:rPr>
        <w:t xml:space="preserve"> 省科技厅围绕国家战略布局、省委省政府决策部署和双（多）边合作协议落实，</w:t>
      </w:r>
      <w:r>
        <w:rPr>
          <w:rFonts w:hint="eastAsia" w:ascii="Times New Roman" w:hAnsi="Times New Roman" w:eastAsia="仿宋_GB2312"/>
          <w:sz w:val="32"/>
          <w:szCs w:val="32"/>
          <w:lang w:val="en-US" w:eastAsia="zh-CN"/>
        </w:rPr>
        <w:t>凝练和统筹研究全省</w:t>
      </w:r>
      <w:r>
        <w:rPr>
          <w:rFonts w:hint="eastAsia" w:ascii="Times New Roman" w:hAnsi="Times New Roman" w:eastAsia="仿宋_GB2312"/>
          <w:sz w:val="32"/>
          <w:szCs w:val="32"/>
          <w:lang w:eastAsia="zh-CN"/>
        </w:rPr>
        <w:t>国际</w:t>
      </w:r>
      <w:r>
        <w:rPr>
          <w:rFonts w:hint="eastAsia" w:ascii="Times New Roman" w:hAnsi="Times New Roman" w:eastAsia="仿宋_GB2312"/>
          <w:sz w:val="32"/>
          <w:szCs w:val="32"/>
          <w:lang w:val="en-US" w:eastAsia="zh-CN"/>
        </w:rPr>
        <w:t>科技合作</w:t>
      </w:r>
      <w:r>
        <w:rPr>
          <w:rFonts w:hint="eastAsia" w:ascii="Times New Roman" w:hAnsi="Times New Roman" w:eastAsia="仿宋_GB2312"/>
          <w:sz w:val="32"/>
          <w:szCs w:val="32"/>
          <w:lang w:eastAsia="zh-CN"/>
        </w:rPr>
        <w:t>需求、</w:t>
      </w:r>
      <w:r>
        <w:rPr>
          <w:rFonts w:hint="eastAsia" w:ascii="Times New Roman" w:hAnsi="Times New Roman" w:eastAsia="仿宋_GB2312"/>
          <w:sz w:val="32"/>
          <w:szCs w:val="32"/>
          <w:lang w:val="en-US" w:eastAsia="zh-CN"/>
        </w:rPr>
        <w:t>规划和任务布局</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按照“自上而下”和“自下而上”相结合的原则，在充分咨询论证的基础上编制</w:t>
      </w:r>
      <w:r>
        <w:rPr>
          <w:rFonts w:hint="eastAsia" w:ascii="Times New Roman" w:hAnsi="Times New Roman" w:eastAsia="仿宋_GB2312"/>
          <w:sz w:val="32"/>
          <w:szCs w:val="32"/>
          <w:lang w:eastAsia="zh-CN"/>
        </w:rPr>
        <w:t>项目</w:t>
      </w:r>
      <w:r>
        <w:rPr>
          <w:rFonts w:hint="eastAsia" w:ascii="Times New Roman" w:hAnsi="Times New Roman" w:eastAsia="仿宋_GB2312"/>
          <w:sz w:val="32"/>
          <w:szCs w:val="32"/>
          <w:lang w:val="en-US" w:eastAsia="zh-CN"/>
        </w:rPr>
        <w:t>申报</w:t>
      </w:r>
      <w:r>
        <w:rPr>
          <w:rFonts w:hint="eastAsia" w:ascii="Times New Roman" w:hAnsi="Times New Roman" w:eastAsia="仿宋_GB2312"/>
          <w:sz w:val="32"/>
          <w:szCs w:val="32"/>
        </w:rPr>
        <w:t>指南。</w:t>
      </w:r>
    </w:p>
    <w:p>
      <w:pPr>
        <w:snapToGrid w:val="0"/>
        <w:spacing w:line="560" w:lineRule="atLeast"/>
        <w:ind w:firstLine="640" w:firstLineChars="200"/>
        <w:jc w:val="both"/>
        <w:rPr>
          <w:rFonts w:hint="eastAsia" w:ascii="Times New Roman" w:hAnsi="Times New Roman" w:eastAsia="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w:t>
      </w:r>
      <w:r>
        <w:rPr>
          <w:rFonts w:hint="eastAsia" w:ascii="黑体" w:hAnsi="黑体" w:eastAsia="黑体" w:cs="黑体"/>
          <w:sz w:val="32"/>
          <w:szCs w:val="32"/>
        </w:rPr>
        <w:t>条</w:t>
      </w:r>
      <w:r>
        <w:rPr>
          <w:rFonts w:hint="eastAsia" w:ascii="Times New Roman" w:hAnsi="Times New Roman" w:eastAsia="仿宋_GB2312"/>
          <w:sz w:val="32"/>
          <w:szCs w:val="32"/>
        </w:rPr>
        <w:t xml:space="preserve"> 项目</w:t>
      </w:r>
      <w:r>
        <w:rPr>
          <w:rFonts w:hint="eastAsia" w:ascii="Times New Roman" w:hAnsi="Times New Roman" w:eastAsia="仿宋_GB2312"/>
          <w:sz w:val="32"/>
          <w:szCs w:val="32"/>
          <w:lang w:val="en-US" w:eastAsia="zh-CN"/>
        </w:rPr>
        <w:t>申报</w:t>
      </w:r>
      <w:r>
        <w:rPr>
          <w:rFonts w:hint="eastAsia" w:ascii="Times New Roman" w:hAnsi="Times New Roman" w:eastAsia="仿宋_GB2312"/>
          <w:sz w:val="32"/>
          <w:szCs w:val="32"/>
        </w:rPr>
        <w:t>指南</w:t>
      </w:r>
      <w:r>
        <w:rPr>
          <w:rFonts w:hint="eastAsia" w:ascii="Times New Roman" w:hAnsi="Times New Roman" w:eastAsia="仿宋_GB2312"/>
          <w:sz w:val="32"/>
          <w:szCs w:val="32"/>
          <w:lang w:eastAsia="zh-CN"/>
        </w:rPr>
        <w:t>结合</w:t>
      </w:r>
      <w:r>
        <w:rPr>
          <w:rFonts w:hint="eastAsia" w:ascii="Times New Roman" w:hAnsi="Times New Roman" w:eastAsia="仿宋_GB2312"/>
          <w:sz w:val="32"/>
          <w:szCs w:val="32"/>
          <w:lang w:val="en-US" w:eastAsia="zh-CN"/>
        </w:rPr>
        <w:t>需求</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包含重点支持</w:t>
      </w:r>
      <w:r>
        <w:rPr>
          <w:rFonts w:hint="eastAsia" w:ascii="Times New Roman" w:hAnsi="Times New Roman" w:eastAsia="仿宋_GB2312"/>
          <w:sz w:val="32"/>
          <w:szCs w:val="32"/>
          <w:lang w:eastAsia="zh-CN"/>
        </w:rPr>
        <w:t>国别、</w:t>
      </w:r>
      <w:r>
        <w:rPr>
          <w:rFonts w:hint="eastAsia" w:ascii="Times New Roman" w:hAnsi="Times New Roman" w:eastAsia="仿宋_GB2312"/>
          <w:sz w:val="32"/>
          <w:szCs w:val="32"/>
        </w:rPr>
        <w:t>领域</w:t>
      </w:r>
      <w:r>
        <w:rPr>
          <w:rFonts w:hint="eastAsia" w:ascii="Times New Roman" w:hAnsi="Times New Roman" w:eastAsia="仿宋_GB2312"/>
          <w:sz w:val="32"/>
          <w:szCs w:val="32"/>
          <w:lang w:eastAsia="zh-CN"/>
        </w:rPr>
        <w:t>方向</w:t>
      </w:r>
      <w:r>
        <w:rPr>
          <w:rFonts w:hint="eastAsia" w:ascii="Times New Roman" w:hAnsi="Times New Roman" w:eastAsia="仿宋_GB2312"/>
          <w:sz w:val="32"/>
          <w:szCs w:val="32"/>
        </w:rPr>
        <w:t>、申报</w:t>
      </w:r>
      <w:r>
        <w:rPr>
          <w:rFonts w:hint="eastAsia" w:ascii="Times New Roman" w:hAnsi="Times New Roman" w:eastAsia="仿宋_GB2312"/>
          <w:sz w:val="32"/>
          <w:szCs w:val="32"/>
          <w:lang w:eastAsia="zh-CN"/>
        </w:rPr>
        <w:t>条件</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主要研究内容、</w:t>
      </w:r>
      <w:r>
        <w:rPr>
          <w:rFonts w:hint="eastAsia" w:ascii="Times New Roman" w:hAnsi="Times New Roman" w:eastAsia="仿宋_GB2312"/>
          <w:sz w:val="32"/>
          <w:szCs w:val="32"/>
        </w:rPr>
        <w:t>经费</w:t>
      </w:r>
      <w:r>
        <w:rPr>
          <w:rFonts w:hint="eastAsia" w:ascii="Times New Roman" w:hAnsi="Times New Roman" w:eastAsia="仿宋_GB2312"/>
          <w:sz w:val="32"/>
          <w:szCs w:val="32"/>
          <w:lang w:eastAsia="zh-CN"/>
        </w:rPr>
        <w:t>额度和考核指标</w:t>
      </w:r>
      <w:r>
        <w:rPr>
          <w:rFonts w:hint="eastAsia" w:ascii="Times New Roman" w:hAnsi="Times New Roman" w:eastAsia="仿宋_GB2312"/>
          <w:sz w:val="32"/>
          <w:szCs w:val="32"/>
        </w:rPr>
        <w:t>等内容。</w:t>
      </w:r>
    </w:p>
    <w:p>
      <w:pPr>
        <w:snapToGrid w:val="0"/>
        <w:spacing w:line="560" w:lineRule="atLeast"/>
        <w:ind w:firstLine="640" w:firstLineChars="200"/>
        <w:jc w:val="both"/>
        <w:rPr>
          <w:rFonts w:hint="eastAsia" w:ascii="Times New Roman" w:hAnsi="Times New Roman" w:eastAsia="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w:t>
      </w:r>
      <w:r>
        <w:rPr>
          <w:rFonts w:hint="eastAsia" w:ascii="黑体" w:hAnsi="黑体" w:eastAsia="黑体" w:cs="黑体"/>
          <w:sz w:val="32"/>
          <w:szCs w:val="32"/>
          <w:lang w:val="en-US" w:eastAsia="zh-CN"/>
        </w:rPr>
        <w:t>一</w:t>
      </w:r>
      <w:r>
        <w:rPr>
          <w:rFonts w:hint="eastAsia" w:ascii="黑体" w:hAnsi="黑体" w:eastAsia="黑体" w:cs="黑体"/>
          <w:sz w:val="32"/>
          <w:szCs w:val="32"/>
        </w:rPr>
        <w:t>条</w:t>
      </w:r>
      <w:r>
        <w:rPr>
          <w:rFonts w:hint="eastAsia" w:ascii="Times New Roman" w:hAnsi="Times New Roman" w:eastAsia="仿宋_GB2312"/>
          <w:sz w:val="32"/>
          <w:szCs w:val="32"/>
        </w:rPr>
        <w:t xml:space="preserve"> 省科技厅</w:t>
      </w:r>
      <w:r>
        <w:rPr>
          <w:rFonts w:hint="eastAsia" w:ascii="Times New Roman" w:hAnsi="Times New Roman" w:eastAsia="仿宋_GB2312"/>
          <w:sz w:val="32"/>
          <w:szCs w:val="32"/>
          <w:lang w:val="en-US" w:eastAsia="zh-CN"/>
        </w:rPr>
        <w:t>一般</w:t>
      </w:r>
      <w:r>
        <w:rPr>
          <w:rFonts w:hint="eastAsia" w:ascii="Times New Roman" w:hAnsi="Times New Roman" w:eastAsia="仿宋_GB2312"/>
          <w:sz w:val="32"/>
          <w:szCs w:val="32"/>
        </w:rPr>
        <w:t>通过山东省科技云平台、科技厅官方网站等渠道发布项目</w:t>
      </w:r>
      <w:r>
        <w:rPr>
          <w:rFonts w:hint="eastAsia" w:ascii="Times New Roman" w:hAnsi="Times New Roman" w:eastAsia="仿宋_GB2312"/>
          <w:sz w:val="32"/>
          <w:szCs w:val="32"/>
          <w:lang w:val="en-US" w:eastAsia="zh-CN"/>
        </w:rPr>
        <w:t>申报通知和</w:t>
      </w:r>
      <w:r>
        <w:rPr>
          <w:rFonts w:hint="eastAsia" w:ascii="Times New Roman" w:hAnsi="Times New Roman" w:eastAsia="仿宋_GB2312"/>
          <w:sz w:val="32"/>
          <w:szCs w:val="32"/>
          <w:lang w:eastAsia="zh-CN"/>
        </w:rPr>
        <w:t>指南，</w:t>
      </w:r>
      <w:r>
        <w:rPr>
          <w:rFonts w:hint="eastAsia" w:ascii="Times New Roman" w:hAnsi="Times New Roman" w:eastAsia="仿宋_GB2312"/>
          <w:sz w:val="32"/>
          <w:szCs w:val="32"/>
        </w:rPr>
        <w:t>可视情推出外文版指南概要和多语言申报系统。</w:t>
      </w:r>
    </w:p>
    <w:p>
      <w:pPr>
        <w:snapToGrid w:val="0"/>
        <w:spacing w:line="560" w:lineRule="atLeast"/>
        <w:ind w:firstLine="640" w:firstLineChars="200"/>
        <w:jc w:val="both"/>
        <w:rPr>
          <w:rFonts w:hint="eastAsia" w:ascii="Times New Roman" w:hAnsi="Times New Roman" w:eastAsia="仿宋_GB2312" w:cs="Times New Roman"/>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十二</w:t>
      </w:r>
      <w:r>
        <w:rPr>
          <w:rFonts w:hint="eastAsia" w:ascii="黑体" w:hAnsi="黑体" w:eastAsia="黑体" w:cs="黑体"/>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项目采取竞争择优</w:t>
      </w:r>
      <w:r>
        <w:rPr>
          <w:rFonts w:hint="eastAsia" w:ascii="Times New Roman" w:hAnsi="Times New Roman" w:eastAsia="仿宋_GB2312" w:cs="Times New Roman"/>
          <w:sz w:val="32"/>
          <w:szCs w:val="32"/>
          <w:lang w:eastAsia="zh-CN"/>
        </w:rPr>
        <w:t>、定向择优和定向委托等</w:t>
      </w:r>
      <w:r>
        <w:rPr>
          <w:rFonts w:hint="eastAsia" w:ascii="Times New Roman" w:hAnsi="Times New Roman" w:eastAsia="仿宋_GB2312" w:cs="Times New Roman"/>
          <w:sz w:val="32"/>
          <w:szCs w:val="32"/>
        </w:rPr>
        <w:t>方式</w:t>
      </w:r>
      <w:r>
        <w:rPr>
          <w:rFonts w:hint="eastAsia" w:ascii="Times New Roman" w:hAnsi="Times New Roman" w:eastAsia="仿宋_GB2312" w:cs="Times New Roman"/>
          <w:sz w:val="32"/>
          <w:szCs w:val="32"/>
          <w:lang w:val="en-US" w:eastAsia="zh-CN"/>
        </w:rPr>
        <w:t>确定</w:t>
      </w:r>
      <w:r>
        <w:rPr>
          <w:rFonts w:hint="eastAsia" w:ascii="Times New Roman" w:hAnsi="Times New Roman" w:eastAsia="仿宋_GB2312" w:cs="Times New Roman"/>
          <w:sz w:val="32"/>
          <w:szCs w:val="32"/>
        </w:rPr>
        <w:t>产生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定向委托项目原则上须签署军令状</w:t>
      </w:r>
      <w:r>
        <w:rPr>
          <w:rFonts w:hint="eastAsia" w:ascii="Times New Roman" w:hAnsi="Times New Roman" w:eastAsia="仿宋_GB2312" w:cs="Times New Roman"/>
          <w:sz w:val="32"/>
          <w:szCs w:val="32"/>
          <w:lang w:eastAsia="zh-CN"/>
        </w:rPr>
        <w:t>。</w:t>
      </w:r>
    </w:p>
    <w:p>
      <w:pPr>
        <w:widowControl/>
        <w:shd w:val="clear" w:color="auto" w:fill="FFFFFF"/>
        <w:snapToGrid w:val="0"/>
        <w:spacing w:line="560" w:lineRule="atLeast"/>
        <w:ind w:firstLine="640" w:firstLineChars="200"/>
        <w:jc w:val="both"/>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十三</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申报条件包括但不限于以下方面：</w:t>
      </w:r>
    </w:p>
    <w:p>
      <w:pPr>
        <w:widowControl/>
        <w:shd w:val="clear" w:color="auto" w:fill="FFFFFF"/>
        <w:snapToGrid w:val="0"/>
        <w:spacing w:line="560" w:lineRule="atLeast"/>
        <w:ind w:firstLine="640" w:firstLineChars="200"/>
        <w:jc w:val="both"/>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（一）项目牵头单位原则上为依法在山东省境内注册满1年， 具有相应对外</w:t>
      </w:r>
      <w:r>
        <w:rPr>
          <w:rFonts w:hint="eastAsia" w:ascii="仿宋_GB2312" w:hAnsi="仿宋_GB2312" w:eastAsia="仿宋_GB2312" w:cs="仿宋_GB2312"/>
          <w:color w:val="000000"/>
          <w:sz w:val="32"/>
          <w:szCs w:val="32"/>
          <w:lang w:val="en-US" w:eastAsia="zh-CN"/>
        </w:rPr>
        <w:t>科技交流合作基础</w:t>
      </w:r>
      <w:r>
        <w:rPr>
          <w:rFonts w:hint="eastAsia" w:ascii="仿宋_GB2312" w:hAnsi="仿宋_GB2312" w:eastAsia="仿宋_GB2312" w:cs="仿宋_GB2312"/>
          <w:color w:val="000000"/>
          <w:sz w:val="32"/>
          <w:szCs w:val="32"/>
        </w:rPr>
        <w:t>和能力、较强的科研条件和研发实力，并具备</w:t>
      </w:r>
      <w:r>
        <w:rPr>
          <w:rFonts w:hint="eastAsia" w:ascii="仿宋_GB2312" w:hAnsi="仿宋_GB2312" w:eastAsia="仿宋_GB2312" w:cs="仿宋_GB2312"/>
          <w:color w:val="000000"/>
          <w:sz w:val="32"/>
          <w:szCs w:val="32"/>
          <w:lang w:eastAsia="zh-CN"/>
        </w:rPr>
        <w:t>独立</w:t>
      </w:r>
      <w:r>
        <w:rPr>
          <w:rFonts w:hint="eastAsia" w:ascii="仿宋_GB2312" w:hAnsi="仿宋_GB2312" w:eastAsia="仿宋_GB2312" w:cs="仿宋_GB2312"/>
          <w:color w:val="000000"/>
          <w:sz w:val="32"/>
          <w:szCs w:val="32"/>
        </w:rPr>
        <w:t>法人资格的</w:t>
      </w:r>
      <w:r>
        <w:rPr>
          <w:rFonts w:hint="eastAsia" w:ascii="仿宋_GB2312" w:hAnsi="仿宋_GB2312" w:eastAsia="仿宋_GB2312" w:cs="仿宋_GB2312"/>
          <w:color w:val="000000"/>
          <w:sz w:val="32"/>
          <w:szCs w:val="32"/>
          <w:lang w:val="en-US" w:eastAsia="zh-CN"/>
        </w:rPr>
        <w:t>单位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国（境）外合作</w:t>
      </w:r>
      <w:r>
        <w:rPr>
          <w:rFonts w:hint="eastAsia" w:ascii="仿宋_GB2312" w:hAnsi="仿宋_GB2312" w:eastAsia="仿宋_GB2312" w:cs="仿宋_GB2312"/>
          <w:color w:val="000000"/>
          <w:sz w:val="32"/>
          <w:szCs w:val="32"/>
          <w:lang w:eastAsia="zh-CN"/>
        </w:rPr>
        <w:t>方</w:t>
      </w:r>
      <w:r>
        <w:rPr>
          <w:rFonts w:hint="eastAsia" w:ascii="仿宋_GB2312" w:hAnsi="仿宋_GB2312" w:eastAsia="仿宋_GB2312" w:cs="仿宋_GB2312"/>
          <w:color w:val="000000"/>
          <w:sz w:val="32"/>
          <w:szCs w:val="32"/>
          <w:lang w:val="en-US" w:eastAsia="zh-CN"/>
        </w:rPr>
        <w:t>原则上为在中国境外注册满1年的独立法人，且非承担单位的分支机构。</w:t>
      </w:r>
    </w:p>
    <w:p>
      <w:pPr>
        <w:widowControl/>
        <w:shd w:val="clear" w:color="auto" w:fill="FFFFFF"/>
        <w:snapToGrid w:val="0"/>
        <w:spacing w:line="560" w:lineRule="atLeas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（二）项目负责人应为该项目</w:t>
      </w:r>
      <w:r>
        <w:rPr>
          <w:rFonts w:hint="eastAsia" w:ascii="仿宋_GB2312" w:hAnsi="仿宋_GB2312" w:eastAsia="仿宋_GB2312" w:cs="仿宋_GB2312"/>
          <w:color w:val="000000"/>
          <w:sz w:val="32"/>
          <w:szCs w:val="32"/>
          <w:lang w:eastAsia="zh-CN"/>
        </w:rPr>
        <w:t>主要</w:t>
      </w:r>
      <w:r>
        <w:rPr>
          <w:rFonts w:hint="eastAsia" w:ascii="仿宋_GB2312" w:hAnsi="仿宋_GB2312" w:eastAsia="仿宋_GB2312" w:cs="仿宋_GB2312"/>
          <w:color w:val="000000"/>
          <w:sz w:val="32"/>
          <w:szCs w:val="32"/>
        </w:rPr>
        <w:t>研究思路的提出者和实际研究的主持者，熟悉国内外相关技术和产业的发展动态，具有与项目任务要求相匹配的科研水平与</w:t>
      </w:r>
      <w:r>
        <w:rPr>
          <w:rFonts w:hint="eastAsia" w:ascii="仿宋_GB2312" w:hAnsi="仿宋_GB2312" w:eastAsia="仿宋_GB2312" w:cs="仿宋_GB2312"/>
          <w:color w:val="000000"/>
          <w:sz w:val="32"/>
          <w:szCs w:val="32"/>
          <w:lang w:eastAsia="zh-CN"/>
        </w:rPr>
        <w:t>能</w:t>
      </w:r>
      <w:r>
        <w:rPr>
          <w:rFonts w:hint="eastAsia" w:ascii="仿宋_GB2312" w:hAnsi="仿宋_GB2312" w:eastAsia="仿宋_GB2312" w:cs="仿宋_GB2312"/>
          <w:color w:val="000000"/>
          <w:sz w:val="32"/>
          <w:szCs w:val="32"/>
        </w:rPr>
        <w:t>力，原则上不超过60周岁，可视情聘请外籍科学家及港澳台地区科学家作为负责人</w:t>
      </w:r>
      <w:r>
        <w:rPr>
          <w:rFonts w:hint="eastAsia" w:ascii="仿宋_GB2312" w:hAnsi="仿宋_GB2312" w:eastAsia="仿宋_GB2312" w:cs="仿宋_GB2312"/>
          <w:color w:val="000000"/>
          <w:sz w:val="32"/>
          <w:szCs w:val="32"/>
          <w:lang w:eastAsia="zh-CN"/>
        </w:rPr>
        <w:t>。</w:t>
      </w:r>
    </w:p>
    <w:p>
      <w:pPr>
        <w:widowControl/>
        <w:shd w:val="clear" w:color="auto" w:fill="FFFFFF"/>
        <w:snapToGrid w:val="0"/>
        <w:spacing w:line="560" w:lineRule="atLeas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（三）项目牵头单位应与国（境）外合作</w:t>
      </w:r>
      <w:r>
        <w:rPr>
          <w:rFonts w:hint="eastAsia" w:ascii="仿宋_GB2312" w:hAnsi="仿宋_GB2312" w:eastAsia="仿宋_GB2312" w:cs="仿宋_GB2312"/>
          <w:color w:val="000000"/>
          <w:sz w:val="32"/>
          <w:szCs w:val="32"/>
          <w:lang w:eastAsia="zh-CN"/>
        </w:rPr>
        <w:t>方</w:t>
      </w:r>
      <w:r>
        <w:rPr>
          <w:rFonts w:hint="eastAsia" w:ascii="仿宋_GB2312" w:hAnsi="仿宋_GB2312" w:eastAsia="仿宋_GB2312" w:cs="仿宋_GB2312"/>
          <w:color w:val="000000"/>
          <w:sz w:val="32"/>
          <w:szCs w:val="32"/>
        </w:rPr>
        <w:t>有良好合作基础，且与不少于1个国（境）外合作方签署项目</w:t>
      </w:r>
      <w:r>
        <w:rPr>
          <w:rFonts w:hint="eastAsia" w:ascii="仿宋_GB2312" w:hAnsi="仿宋_GB2312" w:eastAsia="仿宋_GB2312" w:cs="仿宋_GB2312"/>
          <w:color w:val="000000"/>
          <w:sz w:val="32"/>
          <w:szCs w:val="32"/>
          <w:lang w:eastAsia="zh-CN"/>
        </w:rPr>
        <w:t>共同申报、</w:t>
      </w:r>
      <w:r>
        <w:rPr>
          <w:rFonts w:hint="eastAsia" w:ascii="仿宋_GB2312" w:hAnsi="仿宋_GB2312" w:eastAsia="仿宋_GB2312" w:cs="仿宋_GB2312"/>
          <w:color w:val="000000"/>
          <w:sz w:val="32"/>
          <w:szCs w:val="32"/>
        </w:rPr>
        <w:t>联合</w:t>
      </w:r>
      <w:r>
        <w:rPr>
          <w:rFonts w:hint="eastAsia" w:ascii="仿宋_GB2312" w:hAnsi="仿宋_GB2312" w:eastAsia="仿宋_GB2312" w:cs="仿宋_GB2312"/>
          <w:color w:val="000000"/>
          <w:sz w:val="32"/>
          <w:szCs w:val="32"/>
          <w:lang w:eastAsia="zh-CN"/>
        </w:rPr>
        <w:t>攻关或</w:t>
      </w:r>
      <w:r>
        <w:rPr>
          <w:rFonts w:hint="eastAsia" w:ascii="仿宋_GB2312" w:hAnsi="仿宋_GB2312" w:eastAsia="仿宋_GB2312" w:cs="仿宋_GB2312"/>
          <w:color w:val="000000"/>
          <w:sz w:val="32"/>
          <w:szCs w:val="32"/>
        </w:rPr>
        <w:t>技术</w:t>
      </w:r>
      <w:r>
        <w:rPr>
          <w:rFonts w:hint="eastAsia" w:ascii="仿宋_GB2312" w:hAnsi="仿宋_GB2312" w:eastAsia="仿宋_GB2312" w:cs="仿宋_GB2312"/>
          <w:color w:val="000000"/>
          <w:sz w:val="32"/>
          <w:szCs w:val="32"/>
          <w:lang w:eastAsia="zh-CN"/>
        </w:rPr>
        <w:t>转让等</w:t>
      </w:r>
      <w:r>
        <w:rPr>
          <w:rFonts w:hint="eastAsia" w:ascii="仿宋_GB2312" w:hAnsi="仿宋_GB2312" w:eastAsia="仿宋_GB2312" w:cs="仿宋_GB2312"/>
          <w:color w:val="000000"/>
          <w:sz w:val="32"/>
          <w:szCs w:val="32"/>
        </w:rPr>
        <w:t>协议，协议</w:t>
      </w:r>
      <w:r>
        <w:rPr>
          <w:rFonts w:hint="eastAsia" w:ascii="仿宋_GB2312" w:hAnsi="仿宋_GB2312" w:eastAsia="仿宋_GB2312" w:cs="仿宋_GB2312"/>
          <w:color w:val="000000"/>
          <w:sz w:val="32"/>
          <w:szCs w:val="32"/>
          <w:lang w:eastAsia="zh-CN"/>
        </w:rPr>
        <w:t>有效期应覆盖项目实施周期</w:t>
      </w:r>
      <w:r>
        <w:rPr>
          <w:rFonts w:hint="eastAsia" w:ascii="仿宋_GB2312" w:hAnsi="仿宋_GB2312" w:eastAsia="仿宋_GB2312" w:cs="仿宋_GB2312"/>
          <w:color w:val="000000"/>
          <w:sz w:val="32"/>
          <w:szCs w:val="32"/>
        </w:rPr>
        <w:t>。协议原则上含中文、英文</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合作方官方语言等版本。</w:t>
      </w:r>
    </w:p>
    <w:p>
      <w:pPr>
        <w:widowControl/>
        <w:shd w:val="clear" w:color="auto" w:fill="FFFFFF"/>
        <w:snapToGrid w:val="0"/>
        <w:spacing w:line="560" w:lineRule="atLeas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（四）国（境）外合作方应</w:t>
      </w:r>
      <w:r>
        <w:rPr>
          <w:rFonts w:hint="eastAsia" w:ascii="仿宋_GB2312" w:hAnsi="仿宋_GB2312" w:eastAsia="仿宋_GB2312" w:cs="仿宋_GB2312"/>
          <w:color w:val="000000"/>
          <w:sz w:val="32"/>
          <w:szCs w:val="32"/>
          <w:lang w:val="en-US" w:eastAsia="zh-CN"/>
        </w:rPr>
        <w:t>具备</w:t>
      </w:r>
      <w:r>
        <w:rPr>
          <w:rFonts w:hint="eastAsia" w:ascii="仿宋_GB2312" w:hAnsi="仿宋_GB2312" w:eastAsia="仿宋_GB2312" w:cs="仿宋_GB2312"/>
          <w:color w:val="000000"/>
          <w:sz w:val="32"/>
          <w:szCs w:val="32"/>
        </w:rPr>
        <w:t>较强的技术实力或者较高的科研水平，并有一定人员、资金或设备投入。</w:t>
      </w:r>
      <w:r>
        <w:rPr>
          <w:rFonts w:hint="eastAsia" w:ascii="仿宋_GB2312" w:hAnsi="仿宋_GB2312" w:eastAsia="仿宋_GB2312" w:cs="仿宋_GB2312"/>
          <w:color w:val="000000"/>
          <w:sz w:val="32"/>
          <w:szCs w:val="32"/>
          <w:lang w:eastAsia="zh-CN"/>
        </w:rPr>
        <w:t>根据实际需要</w:t>
      </w:r>
      <w:r>
        <w:rPr>
          <w:rFonts w:hint="eastAsia" w:ascii="仿宋_GB2312" w:hAnsi="仿宋_GB2312" w:eastAsia="仿宋_GB2312" w:cs="仿宋_GB2312"/>
          <w:color w:val="000000"/>
          <w:sz w:val="32"/>
          <w:szCs w:val="32"/>
        </w:rPr>
        <w:t>，合作方可以技术投入（包括专有技术和图纸资料等）</w:t>
      </w:r>
      <w:r>
        <w:rPr>
          <w:rFonts w:hint="eastAsia" w:ascii="仿宋_GB2312" w:hAnsi="仿宋_GB2312" w:eastAsia="仿宋_GB2312" w:cs="仿宋_GB2312"/>
          <w:color w:val="000000"/>
          <w:sz w:val="32"/>
          <w:szCs w:val="32"/>
          <w:lang w:eastAsia="zh-CN"/>
        </w:rPr>
        <w:t>、科研设备、知识产权等</w:t>
      </w:r>
      <w:r>
        <w:rPr>
          <w:rFonts w:hint="eastAsia" w:ascii="仿宋_GB2312" w:hAnsi="仿宋_GB2312" w:eastAsia="仿宋_GB2312" w:cs="仿宋_GB2312"/>
          <w:color w:val="000000"/>
          <w:sz w:val="32"/>
          <w:szCs w:val="32"/>
        </w:rPr>
        <w:t>方式参与合作。</w:t>
      </w:r>
    </w:p>
    <w:p>
      <w:pPr>
        <w:widowControl/>
        <w:shd w:val="clear" w:color="auto" w:fill="FFFFFF"/>
        <w:snapToGrid w:val="0"/>
        <w:spacing w:line="560" w:lineRule="atLeas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w:t>
      </w:r>
      <w:r>
        <w:rPr>
          <w:rFonts w:hint="eastAsia" w:ascii="仿宋_GB2312" w:hAnsi="仿宋_GB2312" w:eastAsia="仿宋_GB2312" w:cs="仿宋_GB2312"/>
          <w:color w:val="000000"/>
          <w:sz w:val="32"/>
          <w:szCs w:val="32"/>
          <w:lang w:val="en-US" w:eastAsia="zh-CN"/>
        </w:rPr>
        <w:t>申报</w:t>
      </w: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val="en-US" w:eastAsia="zh-CN"/>
        </w:rPr>
        <w:t>应</w:t>
      </w:r>
      <w:r>
        <w:rPr>
          <w:rFonts w:hint="eastAsia" w:ascii="仿宋_GB2312" w:hAnsi="仿宋_GB2312" w:eastAsia="仿宋_GB2312" w:cs="仿宋_GB2312"/>
          <w:color w:val="000000"/>
          <w:sz w:val="32"/>
          <w:szCs w:val="32"/>
        </w:rPr>
        <w:t>对申报材料的真实性负责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须具备良好的科研诚信状况，</w:t>
      </w:r>
      <w:r>
        <w:rPr>
          <w:rFonts w:hint="eastAsia" w:ascii="仿宋_GB2312" w:hAnsi="仿宋_GB2312" w:eastAsia="仿宋_GB2312" w:cs="仿宋_GB2312"/>
          <w:color w:val="000000"/>
          <w:sz w:val="32"/>
          <w:szCs w:val="32"/>
          <w:lang w:val="en-US" w:eastAsia="zh-CN"/>
        </w:rPr>
        <w:t>不存在惩戒执行期内的科研严重失信行为记录，不在社会领域信用“黑名单”中。</w:t>
      </w:r>
      <w:r>
        <w:rPr>
          <w:rFonts w:hint="eastAsia" w:ascii="仿宋_GB2312" w:hAnsi="仿宋_GB2312" w:eastAsia="仿宋_GB2312" w:cs="仿宋_GB2312"/>
          <w:color w:val="000000"/>
          <w:sz w:val="32"/>
          <w:szCs w:val="32"/>
        </w:rPr>
        <w:t>在涉企资金“绿色门槛”制度、银行征信和相关社会领域信用等方面无不良记录。</w:t>
      </w:r>
    </w:p>
    <w:p>
      <w:pPr>
        <w:widowControl/>
        <w:shd w:val="clear" w:color="auto" w:fill="FFFFFF"/>
        <w:snapToGrid w:val="0"/>
        <w:spacing w:line="560" w:lineRule="atLeas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六）科研人员和企业申报应符合省科技厅项目限项规定。对落实国家外交战略和省重大科技、安全、应急等需要或其他特殊需求并采取定向委托、“一事一议”等方式组织实施的项目，在申报时与其他的省科技计划互不限项、互不查重，立项后计入承担项目总数。</w:t>
      </w:r>
    </w:p>
    <w:p>
      <w:pPr>
        <w:widowControl/>
        <w:shd w:val="clear" w:color="auto" w:fill="FFFFFF"/>
        <w:snapToGrid w:val="0"/>
        <w:spacing w:line="560" w:lineRule="atLeast"/>
        <w:ind w:firstLine="640" w:firstLineChars="200"/>
        <w:jc w:val="both"/>
        <w:rPr>
          <w:rFonts w:hint="eastAsia" w:ascii="Times New Roman" w:hAnsi="Times New Roman" w:eastAsia="仿宋_GB2312" w:cs="Times New Roman"/>
          <w:sz w:val="32"/>
          <w:szCs w:val="32"/>
          <w:lang w:eastAsia="zh-CN"/>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w:t>
      </w: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rPr>
        <w:t>条</w:t>
      </w:r>
      <w:r>
        <w:rPr>
          <w:rFonts w:hint="eastAsia"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lang w:val="en-US" w:eastAsia="zh-CN"/>
        </w:rPr>
        <w:t>项目评审可采用</w:t>
      </w:r>
      <w:r>
        <w:rPr>
          <w:rFonts w:hint="eastAsia" w:ascii="Times New Roman" w:hAnsi="Times New Roman" w:eastAsia="仿宋_GB2312" w:cs="Times New Roman"/>
          <w:sz w:val="32"/>
          <w:szCs w:val="32"/>
          <w:lang w:eastAsia="zh-CN"/>
        </w:rPr>
        <w:t>专家评审（</w:t>
      </w:r>
      <w:r>
        <w:rPr>
          <w:rFonts w:hint="eastAsia" w:ascii="Times New Roman" w:hAnsi="Times New Roman" w:eastAsia="仿宋_GB2312" w:cs="Times New Roman"/>
          <w:sz w:val="32"/>
          <w:szCs w:val="32"/>
          <w:lang w:val="en-US" w:eastAsia="zh-CN"/>
        </w:rPr>
        <w:t>包含通讯评审、</w:t>
      </w:r>
      <w:r>
        <w:rPr>
          <w:rFonts w:hint="eastAsia" w:ascii="仿宋_GB2312" w:hAnsi="仿宋_GB2312" w:eastAsia="仿宋_GB2312" w:cs="仿宋_GB2312"/>
          <w:color w:val="000000"/>
          <w:sz w:val="32"/>
          <w:szCs w:val="32"/>
          <w:lang w:val="en-US" w:eastAsia="zh-CN"/>
        </w:rPr>
        <w:t>会议评审和同场竞技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现场考察</w:t>
      </w:r>
      <w:r>
        <w:rPr>
          <w:rFonts w:hint="eastAsia" w:ascii="仿宋_GB2312" w:hAnsi="仿宋_GB2312" w:eastAsia="仿宋_GB2312" w:cs="仿宋_GB2312"/>
          <w:color w:val="000000"/>
          <w:sz w:val="32"/>
          <w:szCs w:val="32"/>
          <w:lang w:val="en-US" w:eastAsia="zh-CN"/>
        </w:rPr>
        <w:t>评估</w:t>
      </w:r>
      <w:r>
        <w:rPr>
          <w:rFonts w:hint="eastAsia" w:ascii="仿宋_GB2312" w:hAnsi="仿宋_GB2312" w:eastAsia="仿宋_GB2312" w:cs="仿宋_GB2312"/>
          <w:color w:val="000000"/>
          <w:sz w:val="32"/>
          <w:szCs w:val="32"/>
        </w:rPr>
        <w:t>等</w:t>
      </w:r>
      <w:r>
        <w:rPr>
          <w:rFonts w:hint="eastAsia" w:ascii="仿宋_GB2312" w:hAnsi="仿宋_GB2312" w:eastAsia="仿宋_GB2312" w:cs="仿宋_GB2312"/>
          <w:color w:val="000000"/>
          <w:sz w:val="32"/>
          <w:szCs w:val="32"/>
          <w:lang w:eastAsia="zh-CN"/>
        </w:rPr>
        <w:t>形式</w:t>
      </w:r>
      <w:r>
        <w:rPr>
          <w:rFonts w:hint="eastAsia" w:ascii="仿宋_GB2312" w:hAnsi="仿宋_GB2312" w:eastAsia="仿宋_GB2312" w:cs="仿宋_GB2312"/>
          <w:color w:val="000000"/>
          <w:sz w:val="32"/>
          <w:szCs w:val="32"/>
          <w:lang w:val="en-US" w:eastAsia="zh-CN"/>
        </w:rPr>
        <w:t>组织</w:t>
      </w:r>
      <w:r>
        <w:rPr>
          <w:rFonts w:hint="eastAsia" w:ascii="仿宋_GB2312" w:hAnsi="仿宋_GB2312" w:eastAsia="仿宋_GB2312" w:cs="仿宋_GB2312"/>
          <w:color w:val="000000"/>
          <w:sz w:val="32"/>
          <w:szCs w:val="32"/>
        </w:rPr>
        <w:t>，重点对项目的战略性、必要性、</w:t>
      </w:r>
      <w:r>
        <w:rPr>
          <w:rFonts w:hint="eastAsia" w:ascii="仿宋_GB2312" w:hAnsi="仿宋_GB2312" w:eastAsia="仿宋_GB2312" w:cs="仿宋_GB2312"/>
          <w:color w:val="000000"/>
          <w:sz w:val="32"/>
          <w:szCs w:val="32"/>
          <w:lang w:val="en-US" w:eastAsia="zh-CN"/>
        </w:rPr>
        <w:t>可行性、</w:t>
      </w:r>
      <w:r>
        <w:rPr>
          <w:rFonts w:hint="eastAsia" w:ascii="仿宋_GB2312" w:hAnsi="仿宋_GB2312" w:eastAsia="仿宋_GB2312" w:cs="仿宋_GB2312"/>
          <w:color w:val="000000"/>
          <w:sz w:val="32"/>
          <w:szCs w:val="32"/>
        </w:rPr>
        <w:t>研究内容和考核指标、经济社会效益、预算等进行综合</w:t>
      </w:r>
      <w:r>
        <w:rPr>
          <w:rFonts w:hint="eastAsia" w:ascii="仿宋_GB2312" w:hAnsi="仿宋_GB2312" w:eastAsia="仿宋_GB2312" w:cs="仿宋_GB2312"/>
          <w:color w:val="000000"/>
          <w:sz w:val="32"/>
          <w:szCs w:val="32"/>
          <w:lang w:eastAsia="zh-CN"/>
        </w:rPr>
        <w:t>评审</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评审专家不少于5人，应是相关领域具有丰富经验、客观公正的高水平专家，原则上从省级以上科技专家库中选取，并实行回避制度。</w:t>
      </w:r>
      <w:r>
        <w:rPr>
          <w:rFonts w:hint="eastAsia" w:ascii="仿宋_GB2312" w:hAnsi="仿宋_GB2312" w:eastAsia="仿宋_GB2312" w:cs="仿宋_GB2312"/>
          <w:color w:val="000000"/>
          <w:sz w:val="32"/>
          <w:szCs w:val="32"/>
          <w:lang w:eastAsia="zh-CN"/>
        </w:rPr>
        <w:t>视情可采取中外联合评审等方式。</w:t>
      </w:r>
    </w:p>
    <w:p>
      <w:pPr>
        <w:widowControl/>
        <w:shd w:val="clear" w:color="auto" w:fill="FFFFFF"/>
        <w:snapToGrid w:val="0"/>
        <w:spacing w:line="560" w:lineRule="atLeast"/>
        <w:ind w:firstLine="640" w:firstLineChars="200"/>
        <w:jc w:val="both"/>
        <w:rPr>
          <w:rFonts w:hint="default"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w:t>
      </w:r>
      <w:r>
        <w:rPr>
          <w:rFonts w:hint="eastAsia" w:ascii="黑体" w:hAnsi="黑体" w:eastAsia="黑体" w:cs="黑体"/>
          <w:color w:val="000000"/>
          <w:sz w:val="32"/>
          <w:szCs w:val="32"/>
          <w:lang w:val="en-US" w:eastAsia="zh-CN"/>
        </w:rPr>
        <w:t>五</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省科技厅根据</w:t>
      </w:r>
      <w:r>
        <w:rPr>
          <w:rFonts w:hint="eastAsia" w:ascii="仿宋_GB2312" w:hAnsi="仿宋_GB2312" w:eastAsia="仿宋_GB2312" w:cs="仿宋_GB2312"/>
          <w:color w:val="000000"/>
          <w:sz w:val="32"/>
          <w:szCs w:val="32"/>
          <w:lang w:val="en-US" w:eastAsia="zh-CN"/>
        </w:rPr>
        <w:t>指南要求和</w:t>
      </w:r>
      <w:r>
        <w:rPr>
          <w:rFonts w:hint="eastAsia" w:ascii="仿宋_GB2312" w:hAnsi="仿宋_GB2312" w:eastAsia="仿宋_GB2312" w:cs="仿宋_GB2312"/>
          <w:color w:val="000000"/>
          <w:sz w:val="32"/>
          <w:szCs w:val="32"/>
        </w:rPr>
        <w:t>综合评审结果，提出项目立项及经费配置</w:t>
      </w:r>
      <w:r>
        <w:rPr>
          <w:rFonts w:hint="eastAsia" w:ascii="仿宋_GB2312" w:hAnsi="仿宋_GB2312" w:eastAsia="仿宋_GB2312" w:cs="仿宋_GB2312"/>
          <w:color w:val="000000"/>
          <w:sz w:val="32"/>
          <w:szCs w:val="32"/>
          <w:lang w:val="en-US" w:eastAsia="zh-CN"/>
        </w:rPr>
        <w:t>安排方案</w:t>
      </w:r>
      <w:r>
        <w:rPr>
          <w:rFonts w:hint="eastAsia" w:ascii="仿宋_GB2312" w:hAnsi="仿宋_GB2312" w:eastAsia="仿宋_GB2312" w:cs="仿宋_GB2312"/>
          <w:color w:val="000000"/>
          <w:sz w:val="32"/>
          <w:szCs w:val="32"/>
        </w:rPr>
        <w:t>，按程序下达立项</w:t>
      </w:r>
      <w:r>
        <w:rPr>
          <w:rFonts w:hint="eastAsia" w:ascii="仿宋_GB2312" w:hAnsi="仿宋_GB2312" w:eastAsia="仿宋_GB2312" w:cs="仿宋_GB2312"/>
          <w:color w:val="000000"/>
          <w:sz w:val="32"/>
          <w:szCs w:val="32"/>
          <w:lang w:val="en-US" w:eastAsia="zh-CN"/>
        </w:rPr>
        <w:t>批复</w:t>
      </w:r>
      <w:r>
        <w:rPr>
          <w:rFonts w:hint="eastAsia" w:ascii="仿宋_GB2312" w:hAnsi="仿宋_GB2312" w:eastAsia="仿宋_GB2312" w:cs="仿宋_GB2312"/>
          <w:color w:val="000000"/>
          <w:sz w:val="32"/>
          <w:szCs w:val="32"/>
        </w:rPr>
        <w:t>文件、组织签订项目</w:t>
      </w:r>
      <w:r>
        <w:rPr>
          <w:rFonts w:hint="eastAsia" w:ascii="仿宋_GB2312" w:hAnsi="仿宋_GB2312" w:eastAsia="仿宋_GB2312" w:cs="仿宋_GB2312"/>
          <w:color w:val="000000"/>
          <w:sz w:val="32"/>
          <w:szCs w:val="32"/>
          <w:lang w:eastAsia="zh-CN"/>
        </w:rPr>
        <w:t>合同</w:t>
      </w:r>
      <w:r>
        <w:rPr>
          <w:rFonts w:hint="eastAsia" w:ascii="仿宋_GB2312" w:hAnsi="仿宋_GB2312" w:eastAsia="仿宋_GB2312" w:cs="仿宋_GB2312"/>
          <w:color w:val="000000"/>
          <w:sz w:val="32"/>
          <w:szCs w:val="32"/>
        </w:rPr>
        <w:t>书、拨付</w:t>
      </w:r>
      <w:r>
        <w:rPr>
          <w:rFonts w:hint="eastAsia" w:ascii="仿宋_GB2312" w:hAnsi="仿宋_GB2312" w:eastAsia="仿宋_GB2312" w:cs="仿宋_GB2312"/>
          <w:color w:val="000000"/>
          <w:sz w:val="32"/>
          <w:szCs w:val="32"/>
          <w:lang w:eastAsia="zh-CN"/>
        </w:rPr>
        <w:t>项目</w:t>
      </w:r>
      <w:r>
        <w:rPr>
          <w:rFonts w:hint="eastAsia" w:ascii="仿宋_GB2312" w:hAnsi="仿宋_GB2312" w:eastAsia="仿宋_GB2312" w:cs="仿宋_GB2312"/>
          <w:color w:val="000000"/>
          <w:sz w:val="32"/>
          <w:szCs w:val="32"/>
        </w:rPr>
        <w:t>经费。</w:t>
      </w:r>
      <w:r>
        <w:rPr>
          <w:rFonts w:hint="eastAsia" w:ascii="仿宋_GB2312" w:hAnsi="仿宋_GB2312" w:eastAsia="仿宋_GB2312" w:cs="仿宋_GB2312"/>
          <w:color w:val="000000"/>
          <w:sz w:val="32"/>
          <w:szCs w:val="32"/>
          <w:lang w:val="en-US" w:eastAsia="zh-CN"/>
        </w:rPr>
        <w:t>对于同一指南方向下不同技术路线的申报项目，可以择优同时支持。</w:t>
      </w:r>
    </w:p>
    <w:p>
      <w:pPr>
        <w:widowControl/>
        <w:shd w:val="clear" w:color="auto" w:fill="FFFFFF"/>
        <w:snapToGrid w:val="0"/>
        <w:spacing w:line="560" w:lineRule="atLeast"/>
        <w:ind w:firstLine="640" w:firstLineChars="200"/>
        <w:jc w:val="both"/>
        <w:rPr>
          <w:rFonts w:hint="eastAsia" w:ascii="仿宋_GB2312" w:hAnsi="仿宋_GB2312" w:eastAsia="仿宋_GB2312" w:cs="仿宋_GB2312"/>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w:t>
      </w:r>
      <w:r>
        <w:rPr>
          <w:rFonts w:hint="eastAsia" w:ascii="黑体" w:hAnsi="黑体" w:eastAsia="黑体" w:cs="黑体"/>
          <w:color w:val="000000"/>
          <w:sz w:val="32"/>
          <w:szCs w:val="32"/>
          <w:lang w:val="en-US" w:eastAsia="zh-CN"/>
        </w:rPr>
        <w:t>六</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对经省科技厅推荐并已通过中方项目评审的国家国际科技合作项目，如因双（多）边政府间磋商、科技外交等要素影响而未能立项的，省科技厅</w:t>
      </w:r>
      <w:r>
        <w:rPr>
          <w:rFonts w:hint="eastAsia" w:ascii="仿宋_GB2312" w:hAnsi="仿宋_GB2312" w:eastAsia="仿宋_GB2312" w:cs="仿宋_GB2312"/>
          <w:sz w:val="32"/>
          <w:szCs w:val="32"/>
          <w:lang w:eastAsia="zh-CN"/>
        </w:rPr>
        <w:t>将重点予以培育，</w:t>
      </w:r>
      <w:r>
        <w:rPr>
          <w:rFonts w:hint="eastAsia" w:ascii="仿宋_GB2312" w:hAnsi="仿宋_GB2312" w:eastAsia="仿宋_GB2312" w:cs="仿宋_GB2312"/>
          <w:sz w:val="32"/>
          <w:szCs w:val="32"/>
        </w:rPr>
        <w:t>可采用</w:t>
      </w:r>
      <w:r>
        <w:rPr>
          <w:rFonts w:hint="eastAsia" w:ascii="仿宋_GB2312" w:hAnsi="仿宋_GB2312" w:eastAsia="仿宋_GB2312" w:cs="仿宋_GB2312"/>
          <w:sz w:val="32"/>
          <w:szCs w:val="32"/>
          <w:lang w:eastAsia="zh-CN"/>
        </w:rPr>
        <w:t>专家论证</w:t>
      </w:r>
      <w:r>
        <w:rPr>
          <w:rFonts w:hint="eastAsia" w:ascii="仿宋_GB2312" w:hAnsi="仿宋_GB2312" w:eastAsia="仿宋_GB2312" w:cs="仿宋_GB2312"/>
          <w:sz w:val="32"/>
          <w:szCs w:val="32"/>
        </w:rPr>
        <w:t>的方式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按程序</w:t>
      </w:r>
      <w:r>
        <w:rPr>
          <w:rFonts w:hint="eastAsia" w:ascii="仿宋_GB2312" w:hAnsi="仿宋_GB2312" w:eastAsia="仿宋_GB2312" w:cs="仿宋_GB2312"/>
          <w:sz w:val="32"/>
          <w:szCs w:val="32"/>
          <w:lang w:eastAsia="zh-CN"/>
        </w:rPr>
        <w:t>研究批准</w:t>
      </w:r>
      <w:r>
        <w:rPr>
          <w:rFonts w:hint="eastAsia" w:ascii="仿宋_GB2312" w:hAnsi="仿宋_GB2312" w:eastAsia="仿宋_GB2312" w:cs="仿宋_GB2312"/>
          <w:sz w:val="32"/>
          <w:szCs w:val="32"/>
        </w:rPr>
        <w:t>后予以立项</w:t>
      </w:r>
      <w:r>
        <w:rPr>
          <w:rFonts w:hint="eastAsia" w:ascii="仿宋_GB2312" w:hAnsi="仿宋_GB2312" w:eastAsia="仿宋_GB2312" w:cs="仿宋_GB2312"/>
          <w:sz w:val="32"/>
          <w:szCs w:val="32"/>
          <w:lang w:eastAsia="zh-CN"/>
        </w:rPr>
        <w:t>。</w:t>
      </w:r>
    </w:p>
    <w:p>
      <w:pPr>
        <w:widowControl/>
        <w:shd w:val="clear" w:color="auto" w:fill="FFFFFF"/>
        <w:snapToGrid w:val="0"/>
        <w:spacing w:line="560" w:lineRule="atLeas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五</w:t>
      </w:r>
      <w:r>
        <w:rPr>
          <w:rFonts w:hint="eastAsia" w:ascii="黑体" w:hAnsi="黑体" w:eastAsia="黑体" w:cs="黑体"/>
          <w:color w:val="000000"/>
          <w:sz w:val="32"/>
          <w:szCs w:val="32"/>
        </w:rPr>
        <w:t xml:space="preserve">章 </w:t>
      </w:r>
      <w:r>
        <w:rPr>
          <w:rFonts w:hint="eastAsia" w:ascii="黑体" w:hAnsi="黑体" w:eastAsia="黑体" w:cs="黑体"/>
          <w:color w:val="000000"/>
          <w:sz w:val="32"/>
          <w:szCs w:val="32"/>
          <w:lang w:eastAsia="zh-CN"/>
        </w:rPr>
        <w:t>项目</w:t>
      </w:r>
      <w:r>
        <w:rPr>
          <w:rFonts w:hint="eastAsia" w:ascii="黑体" w:hAnsi="黑体" w:eastAsia="黑体" w:cs="黑体"/>
          <w:color w:val="000000"/>
          <w:sz w:val="32"/>
          <w:szCs w:val="32"/>
        </w:rPr>
        <w:t>实施与过程管理</w:t>
      </w:r>
    </w:p>
    <w:p>
      <w:pPr>
        <w:snapToGrid w:val="0"/>
        <w:spacing w:line="560" w:lineRule="atLeast"/>
        <w:ind w:firstLine="640" w:firstLineChars="200"/>
        <w:jc w:val="both"/>
        <w:rPr>
          <w:rFonts w:ascii="Times New Roman" w:hAnsi="Times New Roman"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ascii="Times New Roman" w:hAnsi="Times New Roman" w:eastAsia="仿宋_GB2312" w:cs="Times New Roman"/>
          <w:sz w:val="32"/>
          <w:szCs w:val="32"/>
        </w:rPr>
        <w:t xml:space="preserve"> 项目实施期限一般不超过3年。立项文件下达后，项目承担单位与项目主管部门、省科技厅签订项目</w:t>
      </w:r>
      <w:r>
        <w:rPr>
          <w:rFonts w:hint="eastAsia" w:ascii="Times New Roman" w:hAnsi="Times New Roman" w:eastAsia="仿宋_GB2312" w:cs="Times New Roman"/>
          <w:sz w:val="32"/>
          <w:szCs w:val="32"/>
          <w:lang w:eastAsia="zh-CN"/>
        </w:rPr>
        <w:t>合同</w:t>
      </w:r>
      <w:r>
        <w:rPr>
          <w:rFonts w:ascii="Times New Roman" w:hAnsi="Times New Roman" w:eastAsia="仿宋_GB2312" w:cs="Times New Roman"/>
          <w:sz w:val="32"/>
          <w:szCs w:val="32"/>
        </w:rPr>
        <w:t>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作为项目执行、过程管理、综合绩效评价</w:t>
      </w:r>
      <w:r>
        <w:rPr>
          <w:rFonts w:hint="eastAsia" w:ascii="Times New Roman" w:hAnsi="Times New Roman" w:eastAsia="仿宋_GB2312" w:cs="Times New Roman"/>
          <w:sz w:val="32"/>
          <w:szCs w:val="32"/>
          <w:lang w:eastAsia="zh-CN"/>
        </w:rPr>
        <w:t>（验收）</w:t>
      </w:r>
      <w:r>
        <w:rPr>
          <w:rFonts w:ascii="Times New Roman" w:hAnsi="Times New Roman" w:eastAsia="仿宋_GB2312" w:cs="Times New Roman"/>
          <w:sz w:val="32"/>
          <w:szCs w:val="32"/>
        </w:rPr>
        <w:t>的依据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逾期不签订项目</w:t>
      </w:r>
      <w:r>
        <w:rPr>
          <w:rFonts w:hint="eastAsia" w:ascii="Times New Roman" w:hAnsi="Times New Roman" w:eastAsia="仿宋_GB2312" w:cs="Times New Roman"/>
          <w:sz w:val="32"/>
          <w:szCs w:val="32"/>
          <w:lang w:eastAsia="zh-CN"/>
        </w:rPr>
        <w:t>合同</w:t>
      </w:r>
      <w:r>
        <w:rPr>
          <w:rFonts w:ascii="Times New Roman" w:hAnsi="Times New Roman" w:eastAsia="仿宋_GB2312" w:cs="Times New Roman"/>
          <w:sz w:val="32"/>
          <w:szCs w:val="32"/>
        </w:rPr>
        <w:t>书的，视为放弃项目承担资格。</w:t>
      </w:r>
    </w:p>
    <w:p>
      <w:pPr>
        <w:snapToGrid w:val="0"/>
        <w:spacing w:line="560" w:lineRule="atLeast"/>
        <w:ind w:firstLine="640" w:firstLineChars="200"/>
        <w:jc w:val="both"/>
        <w:rPr>
          <w:rFonts w:hint="eastAsia" w:ascii="Times New Roman" w:hAnsi="Times New Roman" w:eastAsia="仿宋_GB2312" w:cs="Times New Roman"/>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十</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合同</w:t>
      </w:r>
      <w:r>
        <w:rPr>
          <w:rFonts w:ascii="Times New Roman" w:hAnsi="Times New Roman" w:eastAsia="仿宋_GB2312" w:cs="Times New Roman"/>
          <w:sz w:val="32"/>
          <w:szCs w:val="32"/>
        </w:rPr>
        <w:t>书</w:t>
      </w:r>
      <w:r>
        <w:rPr>
          <w:rFonts w:hint="eastAsia" w:ascii="Times New Roman" w:hAnsi="Times New Roman" w:eastAsia="仿宋_GB2312" w:cs="Times New Roman"/>
          <w:sz w:val="32"/>
          <w:szCs w:val="32"/>
          <w:lang w:val="en-US" w:eastAsia="zh-CN"/>
        </w:rPr>
        <w:t>项目</w:t>
      </w:r>
      <w:r>
        <w:rPr>
          <w:rFonts w:ascii="Times New Roman" w:hAnsi="Times New Roman" w:eastAsia="仿宋_GB2312" w:cs="Times New Roman"/>
          <w:sz w:val="32"/>
          <w:szCs w:val="32"/>
        </w:rPr>
        <w:t>承担单位、负责人、研究内容和考核指标等主要内容</w:t>
      </w:r>
      <w:r>
        <w:rPr>
          <w:rFonts w:hint="eastAsia" w:ascii="Times New Roman" w:hAnsi="Times New Roman" w:eastAsia="仿宋_GB2312" w:cs="Times New Roman"/>
          <w:sz w:val="32"/>
          <w:szCs w:val="32"/>
          <w:lang w:eastAsia="zh-CN"/>
        </w:rPr>
        <w:t>应与申报书保持一致，</w:t>
      </w:r>
      <w:r>
        <w:rPr>
          <w:rFonts w:ascii="Times New Roman" w:hAnsi="Times New Roman" w:eastAsia="仿宋_GB2312" w:cs="Times New Roman"/>
          <w:sz w:val="32"/>
          <w:szCs w:val="32"/>
        </w:rPr>
        <w:t>原则上不得</w:t>
      </w:r>
      <w:r>
        <w:rPr>
          <w:rFonts w:hint="eastAsia" w:ascii="Times New Roman" w:hAnsi="Times New Roman" w:eastAsia="仿宋_GB2312" w:cs="Times New Roman"/>
          <w:sz w:val="32"/>
          <w:szCs w:val="32"/>
        </w:rPr>
        <w:t>变更或</w:t>
      </w:r>
      <w:r>
        <w:rPr>
          <w:rFonts w:ascii="Times New Roman" w:hAnsi="Times New Roman" w:eastAsia="仿宋_GB2312" w:cs="Times New Roman"/>
          <w:sz w:val="32"/>
          <w:szCs w:val="32"/>
        </w:rPr>
        <w:t>调整。</w:t>
      </w:r>
    </w:p>
    <w:p>
      <w:pPr>
        <w:snapToGrid w:val="0"/>
        <w:spacing w:line="560" w:lineRule="atLeast"/>
        <w:ind w:firstLine="640" w:firstLineChars="200"/>
        <w:jc w:val="both"/>
        <w:rPr>
          <w:rFonts w:hint="eastAsia" w:ascii="Times New Roman" w:hAnsi="Times New Roman"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十九</w:t>
      </w:r>
      <w:r>
        <w:rPr>
          <w:rFonts w:hint="eastAsia" w:ascii="黑体" w:hAnsi="黑体" w:eastAsia="黑体" w:cs="黑体"/>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项目主管部门应全面了解项目进展和组织实施情况，预判项目执行情况、承担单位和人员的履约能力等并提出有关意见和建议。项目实施期内</w:t>
      </w:r>
      <w:r>
        <w:rPr>
          <w:rFonts w:hint="eastAsia" w:ascii="Times New Roman" w:hAnsi="Times New Roman" w:eastAsia="仿宋_GB2312" w:cs="Times New Roman"/>
          <w:sz w:val="32"/>
          <w:szCs w:val="32"/>
          <w:lang w:eastAsia="zh-CN"/>
        </w:rPr>
        <w:t>确需调整的，由项目承担单位</w:t>
      </w:r>
      <w:r>
        <w:rPr>
          <w:rFonts w:hint="eastAsia" w:ascii="Times New Roman" w:hAnsi="Times New Roman" w:eastAsia="仿宋_GB2312" w:cs="Times New Roman"/>
          <w:sz w:val="32"/>
          <w:szCs w:val="32"/>
          <w:lang w:val="en-US" w:eastAsia="zh-CN"/>
        </w:rPr>
        <w:t>通过</w:t>
      </w:r>
      <w:r>
        <w:rPr>
          <w:rFonts w:hint="eastAsia" w:ascii="Times New Roman" w:hAnsi="Times New Roman" w:eastAsia="仿宋_GB2312" w:cs="Times New Roman"/>
          <w:sz w:val="32"/>
          <w:szCs w:val="32"/>
          <w:lang w:eastAsia="zh-CN"/>
        </w:rPr>
        <w:t>项目主管部门提出书面申请及调整建议，报省科技厅审核批复。</w:t>
      </w:r>
    </w:p>
    <w:p>
      <w:pPr>
        <w:widowControl/>
        <w:shd w:val="clear" w:color="auto" w:fill="FFFFFF"/>
        <w:snapToGrid w:val="0"/>
        <w:spacing w:line="560" w:lineRule="atLeast"/>
        <w:ind w:firstLine="640" w:firstLineChars="200"/>
        <w:jc w:val="both"/>
        <w:rPr>
          <w:rFonts w:hint="eastAsia" w:ascii="仿宋_GB2312" w:hAnsi="仿宋_GB2312" w:eastAsia="仿宋_GB2312" w:cs="仿宋_GB2312"/>
          <w:color w:val="000000"/>
          <w:sz w:val="32"/>
          <w:szCs w:val="32"/>
          <w:u w:val="single"/>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二十</w:t>
      </w:r>
      <w:r>
        <w:rPr>
          <w:rFonts w:hint="eastAsia" w:ascii="黑体" w:hAnsi="黑体" w:eastAsia="黑体" w:cs="黑体"/>
          <w:sz w:val="32"/>
          <w:szCs w:val="32"/>
        </w:rPr>
        <w:t>条</w:t>
      </w:r>
      <w:r>
        <w:rPr>
          <w:rFonts w:hint="eastAsia" w:ascii="Times New Roman" w:hAnsi="Times New Roman" w:eastAsia="仿宋_GB2312" w:cs="Times New Roman"/>
          <w:sz w:val="32"/>
          <w:szCs w:val="32"/>
        </w:rPr>
        <w:t xml:space="preserve"> 对受国际形势、</w:t>
      </w:r>
      <w:r>
        <w:rPr>
          <w:rFonts w:hint="eastAsia" w:ascii="Times New Roman" w:hAnsi="Times New Roman" w:eastAsia="仿宋_GB2312" w:cs="Times New Roman"/>
          <w:sz w:val="32"/>
          <w:szCs w:val="32"/>
          <w:lang w:val="en-US" w:eastAsia="zh-CN"/>
        </w:rPr>
        <w:t>封锁制裁、技术路线不可行等不确定</w:t>
      </w:r>
      <w:r>
        <w:rPr>
          <w:rFonts w:hint="eastAsia" w:ascii="Times New Roman" w:hAnsi="Times New Roman" w:eastAsia="仿宋_GB2312" w:cs="Times New Roman"/>
          <w:sz w:val="32"/>
          <w:szCs w:val="32"/>
        </w:rPr>
        <w:t>因素影响</w:t>
      </w:r>
      <w:r>
        <w:rPr>
          <w:rFonts w:hint="eastAsia" w:ascii="Times New Roman" w:hAnsi="Times New Roman" w:eastAsia="仿宋_GB2312" w:cs="Times New Roman"/>
          <w:sz w:val="32"/>
          <w:szCs w:val="32"/>
          <w:lang w:val="en-US" w:eastAsia="zh-CN"/>
        </w:rPr>
        <w:t>或其他不可预见原因</w:t>
      </w:r>
      <w:r>
        <w:rPr>
          <w:rFonts w:hint="eastAsia" w:ascii="Times New Roman" w:hAnsi="Times New Roman" w:eastAsia="仿宋_GB2312" w:cs="Times New Roman"/>
          <w:sz w:val="32"/>
          <w:szCs w:val="32"/>
        </w:rPr>
        <w:t>丧失合作条件，确已无法完成</w:t>
      </w:r>
      <w:r>
        <w:rPr>
          <w:rFonts w:hint="eastAsia" w:ascii="Times New Roman" w:hAnsi="Times New Roman" w:eastAsia="仿宋_GB2312" w:cs="Times New Roman"/>
          <w:sz w:val="32"/>
          <w:szCs w:val="32"/>
          <w:lang w:val="en-US" w:eastAsia="zh-CN"/>
        </w:rPr>
        <w:t>目标</w:t>
      </w:r>
      <w:r>
        <w:rPr>
          <w:rFonts w:hint="eastAsia" w:ascii="Times New Roman" w:hAnsi="Times New Roman" w:eastAsia="仿宋_GB2312" w:cs="Times New Roman"/>
          <w:sz w:val="32"/>
          <w:szCs w:val="32"/>
        </w:rPr>
        <w:t>任务的</w:t>
      </w:r>
      <w:r>
        <w:rPr>
          <w:rFonts w:hint="eastAsia"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由项目承担单位通过项目主管部门提出撤销或终止项目申请，按照《山东省科技计划项目撤销与终止管理暂行办法》</w:t>
      </w:r>
      <w:r>
        <w:rPr>
          <w:rFonts w:hint="eastAsia" w:ascii="仿宋_GB2312" w:hAnsi="宋体" w:eastAsia="仿宋_GB2312" w:cs="仿宋_GB2312"/>
          <w:color w:val="000000"/>
          <w:sz w:val="32"/>
          <w:szCs w:val="32"/>
          <w:lang w:val="en-US" w:eastAsia="zh-CN"/>
        </w:rPr>
        <w:t>（</w:t>
      </w:r>
      <w:r>
        <w:rPr>
          <w:rFonts w:hint="eastAsia" w:ascii="仿宋_GB2312" w:hAnsi="宋体" w:eastAsia="仿宋_GB2312" w:cs="仿宋_GB2312"/>
          <w:color w:val="000000"/>
          <w:sz w:val="32"/>
          <w:szCs w:val="32"/>
        </w:rPr>
        <w:t>鲁科字</w:t>
      </w:r>
      <w:r>
        <w:rPr>
          <w:rFonts w:hint="eastAsia" w:ascii="Times New Roman" w:hAnsi="Times New Roman" w:eastAsia="仿宋_GB2312" w:cs="Times New Roman"/>
          <w:b w:val="0"/>
          <w:bCs w:val="0"/>
          <w:i w:val="0"/>
          <w:iCs w:val="0"/>
          <w:caps w:val="0"/>
          <w:color w:val="333333"/>
          <w:spacing w:val="0"/>
          <w:sz w:val="32"/>
          <w:szCs w:val="32"/>
          <w:shd w:val="clear" w:color="auto" w:fill="FFFFFF"/>
        </w:rPr>
        <w:t>〔2022〕114</w:t>
      </w:r>
      <w:r>
        <w:rPr>
          <w:rFonts w:hint="eastAsia" w:ascii="仿宋_GB2312" w:hAnsi="宋体" w:eastAsia="仿宋_GB2312" w:cs="仿宋_GB2312"/>
          <w:color w:val="000000"/>
          <w:sz w:val="32"/>
          <w:szCs w:val="32"/>
        </w:rPr>
        <w:t>号</w:t>
      </w:r>
      <w:r>
        <w:rPr>
          <w:rFonts w:hint="eastAsia" w:ascii="仿宋_GB2312" w:hAnsi="宋体" w:eastAsia="仿宋_GB2312" w:cs="仿宋_GB2312"/>
          <w:color w:val="000000"/>
          <w:sz w:val="32"/>
          <w:szCs w:val="32"/>
          <w:lang w:val="en-US" w:eastAsia="zh-CN"/>
        </w:rPr>
        <w:t>）</w:t>
      </w:r>
      <w:r>
        <w:rPr>
          <w:rFonts w:hint="eastAsia" w:ascii="Times New Roman" w:hAnsi="Times New Roman" w:eastAsia="仿宋_GB2312" w:cs="Times New Roman"/>
          <w:sz w:val="32"/>
          <w:szCs w:val="32"/>
          <w:lang w:val="en-US" w:eastAsia="zh-CN"/>
        </w:rPr>
        <w:t>等有关规定执行。</w:t>
      </w:r>
    </w:p>
    <w:p>
      <w:pPr>
        <w:snapToGrid w:val="0"/>
        <w:spacing w:line="560" w:lineRule="atLeast"/>
        <w:ind w:firstLine="640" w:firstLineChars="200"/>
        <w:jc w:val="both"/>
        <w:rPr>
          <w:rFonts w:ascii="Times New Roman" w:hAnsi="Times New Roman"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w:t>
      </w:r>
      <w:r>
        <w:rPr>
          <w:rFonts w:hint="eastAsia" w:ascii="黑体" w:hAnsi="黑体" w:eastAsia="黑体" w:cs="黑体"/>
          <w:sz w:val="32"/>
          <w:szCs w:val="32"/>
          <w:lang w:val="en-US" w:eastAsia="zh-CN"/>
        </w:rPr>
        <w:t>一</w:t>
      </w:r>
      <w:r>
        <w:rPr>
          <w:rFonts w:hint="eastAsia" w:ascii="黑体" w:hAnsi="黑体" w:eastAsia="黑体" w:cs="黑体"/>
          <w:sz w:val="32"/>
          <w:szCs w:val="32"/>
        </w:rPr>
        <w:t>条</w:t>
      </w:r>
      <w:r>
        <w:rPr>
          <w:rFonts w:ascii="Times New Roman" w:hAnsi="Times New Roman" w:eastAsia="仿宋_GB2312" w:cs="Times New Roman"/>
          <w:sz w:val="32"/>
          <w:szCs w:val="32"/>
        </w:rPr>
        <w:t xml:space="preserve"> 项目承担单位应于每年11月底前向</w:t>
      </w:r>
      <w:r>
        <w:rPr>
          <w:rFonts w:hint="eastAsia" w:ascii="Times New Roman" w:hAnsi="Times New Roman" w:eastAsia="仿宋_GB2312" w:cs="Times New Roman"/>
          <w:sz w:val="32"/>
          <w:szCs w:val="32"/>
          <w:lang w:eastAsia="zh-CN"/>
        </w:rPr>
        <w:t>项目</w:t>
      </w:r>
      <w:r>
        <w:rPr>
          <w:rFonts w:ascii="Times New Roman" w:hAnsi="Times New Roman" w:eastAsia="仿宋_GB2312" w:cs="Times New Roman"/>
          <w:sz w:val="32"/>
          <w:szCs w:val="32"/>
        </w:rPr>
        <w:t>主管部门报送项目当年度执行情况报告（含财务执行情况），</w:t>
      </w:r>
      <w:r>
        <w:rPr>
          <w:rFonts w:hint="eastAsia" w:ascii="Times New Roman" w:hAnsi="Times New Roman" w:eastAsia="仿宋_GB2312" w:cs="Times New Roman"/>
          <w:sz w:val="32"/>
          <w:szCs w:val="32"/>
          <w:lang w:eastAsia="zh-CN"/>
        </w:rPr>
        <w:t>经</w:t>
      </w:r>
      <w:r>
        <w:rPr>
          <w:rFonts w:ascii="Times New Roman" w:hAnsi="Times New Roman" w:eastAsia="仿宋_GB2312" w:cs="Times New Roman"/>
          <w:sz w:val="32"/>
          <w:szCs w:val="32"/>
        </w:rPr>
        <w:t>项目主管部门审核后</w:t>
      </w:r>
      <w:r>
        <w:rPr>
          <w:rFonts w:hint="eastAsia" w:ascii="Times New Roman" w:hAnsi="Times New Roman" w:eastAsia="仿宋_GB2312" w:cs="Times New Roman"/>
          <w:sz w:val="32"/>
          <w:szCs w:val="32"/>
          <w:lang w:eastAsia="zh-CN"/>
        </w:rPr>
        <w:t>按要求</w:t>
      </w:r>
      <w:r>
        <w:rPr>
          <w:rFonts w:ascii="Times New Roman" w:hAnsi="Times New Roman" w:eastAsia="仿宋_GB2312" w:cs="Times New Roman"/>
          <w:sz w:val="32"/>
          <w:szCs w:val="32"/>
        </w:rPr>
        <w:t>报送省科技厅。</w:t>
      </w:r>
      <w:r>
        <w:rPr>
          <w:rFonts w:hint="eastAsia" w:ascii="Times New Roman" w:hAnsi="Times New Roman" w:eastAsia="仿宋_GB2312" w:cs="Times New Roman"/>
          <w:sz w:val="32"/>
          <w:szCs w:val="32"/>
          <w:lang w:eastAsia="zh-CN"/>
        </w:rPr>
        <w:t>当年</w:t>
      </w:r>
      <w:r>
        <w:rPr>
          <w:rFonts w:ascii="Times New Roman" w:hAnsi="Times New Roman" w:eastAsia="仿宋_GB2312" w:cs="Times New Roman"/>
          <w:sz w:val="32"/>
          <w:szCs w:val="32"/>
        </w:rPr>
        <w:t>项目执行不足3个月的，可随</w:t>
      </w:r>
      <w:r>
        <w:rPr>
          <w:rFonts w:hint="eastAsia" w:ascii="Times New Roman" w:hAnsi="Times New Roman" w:eastAsia="仿宋_GB2312" w:cs="Times New Roman"/>
          <w:sz w:val="32"/>
          <w:szCs w:val="32"/>
          <w:lang w:eastAsia="zh-CN"/>
        </w:rPr>
        <w:t>下年度</w:t>
      </w:r>
      <w:r>
        <w:rPr>
          <w:rFonts w:ascii="Times New Roman" w:hAnsi="Times New Roman" w:eastAsia="仿宋_GB2312" w:cs="Times New Roman"/>
          <w:sz w:val="32"/>
          <w:szCs w:val="32"/>
        </w:rPr>
        <w:t>一并</w:t>
      </w:r>
      <w:r>
        <w:rPr>
          <w:rFonts w:hint="eastAsia" w:ascii="Times New Roman" w:hAnsi="Times New Roman" w:eastAsia="仿宋_GB2312" w:cs="Times New Roman"/>
          <w:sz w:val="32"/>
          <w:szCs w:val="32"/>
          <w:lang w:eastAsia="zh-CN"/>
        </w:rPr>
        <w:t>报告</w:t>
      </w:r>
      <w:r>
        <w:rPr>
          <w:rFonts w:ascii="Times New Roman" w:hAnsi="Times New Roman" w:eastAsia="仿宋_GB2312" w:cs="Times New Roman"/>
          <w:sz w:val="32"/>
          <w:szCs w:val="32"/>
        </w:rPr>
        <w:t>。</w:t>
      </w:r>
    </w:p>
    <w:p>
      <w:pPr>
        <w:widowControl/>
        <w:shd w:val="clear" w:color="auto" w:fill="FFFFFF"/>
        <w:snapToGrid w:val="0"/>
        <w:spacing w:line="560" w:lineRule="atLeas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六</w:t>
      </w:r>
      <w:r>
        <w:rPr>
          <w:rFonts w:hint="eastAsia" w:ascii="黑体" w:hAnsi="黑体" w:eastAsia="黑体" w:cs="黑体"/>
          <w:color w:val="000000"/>
          <w:sz w:val="32"/>
          <w:szCs w:val="32"/>
        </w:rPr>
        <w:t>章 经费配置与管理</w:t>
      </w:r>
    </w:p>
    <w:p>
      <w:pPr>
        <w:widowControl/>
        <w:shd w:val="clear" w:color="auto" w:fill="FFFFFF"/>
        <w:snapToGrid w:val="0"/>
        <w:spacing w:line="560" w:lineRule="atLeast"/>
        <w:ind w:firstLine="640" w:firstLineChars="200"/>
        <w:jc w:val="both"/>
        <w:rPr>
          <w:rFonts w:hint="eastAsia" w:ascii="仿宋_GB2312" w:hAnsi="宋体"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二十</w:t>
      </w:r>
      <w:r>
        <w:rPr>
          <w:rFonts w:hint="eastAsia" w:ascii="黑体" w:hAnsi="黑体" w:eastAsia="黑体" w:cs="黑体"/>
          <w:color w:val="000000"/>
          <w:sz w:val="32"/>
          <w:szCs w:val="32"/>
          <w:lang w:val="en-US" w:eastAsia="zh-CN"/>
        </w:rPr>
        <w:t>二</w:t>
      </w:r>
      <w:r>
        <w:rPr>
          <w:rFonts w:hint="eastAsia" w:ascii="黑体" w:hAnsi="黑体" w:eastAsia="黑体" w:cs="黑体"/>
          <w:color w:val="000000"/>
          <w:sz w:val="32"/>
          <w:szCs w:val="32"/>
        </w:rPr>
        <w:t>条</w:t>
      </w:r>
      <w:r>
        <w:rPr>
          <w:rFonts w:hint="eastAsia" w:ascii="仿宋_GB2312" w:hAnsi="宋体" w:eastAsia="仿宋_GB2312" w:cs="仿宋_GB2312"/>
          <w:color w:val="000000"/>
          <w:sz w:val="32"/>
          <w:szCs w:val="32"/>
        </w:rPr>
        <w:t xml:space="preserve"> 项目</w:t>
      </w:r>
      <w:r>
        <w:rPr>
          <w:rFonts w:hint="eastAsia" w:ascii="仿宋_GB2312" w:hAnsi="宋体" w:eastAsia="仿宋_GB2312" w:cs="仿宋_GB2312"/>
          <w:color w:val="000000"/>
          <w:sz w:val="32"/>
          <w:szCs w:val="32"/>
          <w:lang w:eastAsia="zh-CN"/>
        </w:rPr>
        <w:t>省级财政资金</w:t>
      </w:r>
      <w:r>
        <w:rPr>
          <w:rFonts w:hint="eastAsia" w:ascii="仿宋_GB2312" w:hAnsi="宋体" w:eastAsia="仿宋_GB2312" w:cs="仿宋_GB2312"/>
          <w:color w:val="000000"/>
          <w:sz w:val="32"/>
          <w:szCs w:val="32"/>
        </w:rPr>
        <w:t>由省级科技创新发展资金预算统筹安排，按照《山东省重点研发计划资金管理办法》</w:t>
      </w:r>
      <w:r>
        <w:rPr>
          <w:rFonts w:hint="eastAsia" w:ascii="仿宋_GB2312" w:hAnsi="宋体" w:eastAsia="仿宋_GB2312" w:cs="仿宋_GB2312"/>
          <w:color w:val="000000"/>
          <w:sz w:val="32"/>
          <w:szCs w:val="32"/>
          <w:lang w:eastAsia="zh-CN"/>
        </w:rPr>
        <w:t>（</w:t>
      </w:r>
      <w:r>
        <w:rPr>
          <w:rFonts w:hint="eastAsia" w:ascii="仿宋_GB2312" w:hAnsi="宋体" w:eastAsia="仿宋_GB2312" w:cs="仿宋_GB2312"/>
          <w:color w:val="000000"/>
          <w:sz w:val="32"/>
          <w:szCs w:val="32"/>
        </w:rPr>
        <w:t>鲁科字〔</w:t>
      </w:r>
      <w:r>
        <w:rPr>
          <w:rFonts w:hint="eastAsia" w:ascii="Times New Roman" w:hAnsi="Times New Roman" w:eastAsia="仿宋_GB2312" w:cs="Times New Roman"/>
          <w:b w:val="0"/>
          <w:bCs w:val="0"/>
          <w:i w:val="0"/>
          <w:iCs w:val="0"/>
          <w:caps w:val="0"/>
          <w:color w:val="333333"/>
          <w:spacing w:val="0"/>
          <w:sz w:val="32"/>
          <w:szCs w:val="32"/>
          <w:shd w:val="clear" w:color="auto" w:fill="FFFFFF"/>
        </w:rPr>
        <w:t>2022〕63</w:t>
      </w:r>
      <w:r>
        <w:rPr>
          <w:rFonts w:hint="eastAsia" w:ascii="仿宋_GB2312" w:hAnsi="宋体" w:eastAsia="仿宋_GB2312" w:cs="仿宋_GB2312"/>
          <w:color w:val="000000"/>
          <w:sz w:val="32"/>
          <w:szCs w:val="32"/>
        </w:rPr>
        <w:t>号</w:t>
      </w:r>
      <w:r>
        <w:rPr>
          <w:rFonts w:hint="eastAsia" w:ascii="仿宋_GB2312" w:hAnsi="宋体" w:eastAsia="仿宋_GB2312" w:cs="仿宋_GB2312"/>
          <w:color w:val="000000"/>
          <w:sz w:val="32"/>
          <w:szCs w:val="32"/>
          <w:lang w:eastAsia="zh-CN"/>
        </w:rPr>
        <w:t>）</w:t>
      </w:r>
      <w:r>
        <w:rPr>
          <w:rFonts w:hint="eastAsia" w:ascii="仿宋_GB2312" w:hAnsi="宋体" w:eastAsia="仿宋_GB2312" w:cs="仿宋_GB2312"/>
          <w:color w:val="000000"/>
          <w:sz w:val="32"/>
          <w:szCs w:val="32"/>
        </w:rPr>
        <w:t>等有关规定，严格规范财政专项经费和</w:t>
      </w:r>
      <w:r>
        <w:rPr>
          <w:rFonts w:hint="eastAsia" w:ascii="仿宋_GB2312" w:hAnsi="宋体" w:eastAsia="仿宋_GB2312" w:cs="仿宋_GB2312"/>
          <w:color w:val="000000"/>
          <w:sz w:val="32"/>
          <w:szCs w:val="32"/>
          <w:lang w:eastAsia="zh-CN"/>
        </w:rPr>
        <w:t>其他来源资金</w:t>
      </w:r>
      <w:r>
        <w:rPr>
          <w:rFonts w:hint="eastAsia" w:ascii="仿宋_GB2312" w:hAnsi="宋体" w:eastAsia="仿宋_GB2312" w:cs="仿宋_GB2312"/>
          <w:color w:val="000000"/>
          <w:sz w:val="32"/>
          <w:szCs w:val="32"/>
        </w:rPr>
        <w:t>的管理使用。</w:t>
      </w:r>
    </w:p>
    <w:p>
      <w:pPr>
        <w:widowControl/>
        <w:shd w:val="clear" w:color="auto" w:fill="FFFFFF"/>
        <w:snapToGrid w:val="0"/>
        <w:spacing w:line="560" w:lineRule="atLeast"/>
        <w:ind w:firstLine="640" w:firstLineChars="200"/>
        <w:jc w:val="both"/>
        <w:rPr>
          <w:rFonts w:hint="eastAsia" w:ascii="仿宋_GB2312" w:hAnsi="宋体" w:eastAsia="仿宋_GB2312" w:cs="仿宋_GB2312"/>
          <w:color w:val="000000"/>
          <w:sz w:val="32"/>
          <w:szCs w:val="32"/>
        </w:rPr>
      </w:pPr>
      <w:r>
        <w:rPr>
          <w:rFonts w:hint="eastAsia" w:ascii="黑体" w:hAnsi="黑体" w:eastAsia="黑体" w:cs="黑体"/>
          <w:color w:val="000000"/>
          <w:sz w:val="32"/>
          <w:szCs w:val="32"/>
        </w:rPr>
        <w:t>第二</w:t>
      </w:r>
      <w:r>
        <w:rPr>
          <w:rFonts w:hint="eastAsia" w:ascii="黑体" w:hAnsi="黑体" w:eastAsia="黑体" w:cs="黑体"/>
          <w:color w:val="000000"/>
          <w:sz w:val="32"/>
          <w:szCs w:val="32"/>
          <w:lang w:eastAsia="zh-CN"/>
        </w:rPr>
        <w:t>十</w:t>
      </w:r>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rPr>
        <w:t>条</w:t>
      </w:r>
      <w:r>
        <w:rPr>
          <w:rFonts w:hint="eastAsia"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lang w:val="en-US" w:eastAsia="zh-CN"/>
        </w:rPr>
        <w:t>项目</w:t>
      </w:r>
      <w:r>
        <w:rPr>
          <w:rFonts w:hint="eastAsia" w:ascii="仿宋_GB2312" w:hAnsi="宋体" w:eastAsia="仿宋_GB2312" w:cs="仿宋_GB2312"/>
          <w:color w:val="000000"/>
          <w:sz w:val="32"/>
          <w:szCs w:val="32"/>
        </w:rPr>
        <w:t>一般</w:t>
      </w:r>
      <w:r>
        <w:rPr>
          <w:rFonts w:hint="eastAsia" w:ascii="仿宋_GB2312" w:hAnsi="宋体" w:eastAsia="仿宋_GB2312" w:cs="仿宋_GB2312"/>
          <w:color w:val="000000"/>
          <w:sz w:val="32"/>
          <w:szCs w:val="32"/>
          <w:lang w:val="en-US" w:eastAsia="zh-CN"/>
        </w:rPr>
        <w:t>通过</w:t>
      </w:r>
      <w:r>
        <w:rPr>
          <w:rFonts w:hint="eastAsia" w:ascii="仿宋_GB2312" w:hAnsi="宋体" w:eastAsia="仿宋_GB2312" w:cs="仿宋_GB2312"/>
          <w:color w:val="000000"/>
          <w:sz w:val="32"/>
          <w:szCs w:val="32"/>
        </w:rPr>
        <w:t>前补助方式</w:t>
      </w:r>
      <w:r>
        <w:rPr>
          <w:rFonts w:hint="eastAsia" w:ascii="仿宋_GB2312" w:hAnsi="宋体" w:eastAsia="仿宋_GB2312" w:cs="仿宋_GB2312"/>
          <w:color w:val="000000"/>
          <w:sz w:val="32"/>
          <w:szCs w:val="32"/>
          <w:lang w:val="en-US" w:eastAsia="zh-CN"/>
        </w:rPr>
        <w:t>予以</w:t>
      </w:r>
      <w:r>
        <w:rPr>
          <w:rFonts w:hint="eastAsia" w:ascii="仿宋_GB2312" w:hAnsi="宋体" w:eastAsia="仿宋_GB2312" w:cs="仿宋_GB2312"/>
          <w:color w:val="000000"/>
          <w:sz w:val="32"/>
          <w:szCs w:val="32"/>
        </w:rPr>
        <w:t>支持。根据国际形势、安全风险防范、国际技术先进性等因素，</w:t>
      </w:r>
      <w:r>
        <w:rPr>
          <w:rFonts w:hint="eastAsia" w:ascii="仿宋_GB2312" w:hAnsi="宋体" w:eastAsia="仿宋_GB2312" w:cs="仿宋_GB2312"/>
          <w:color w:val="000000"/>
          <w:sz w:val="32"/>
          <w:szCs w:val="32"/>
          <w:lang w:val="en-US" w:eastAsia="zh-CN"/>
        </w:rPr>
        <w:t>结合项目实际，</w:t>
      </w:r>
      <w:r>
        <w:rPr>
          <w:rFonts w:hint="eastAsia" w:ascii="仿宋_GB2312" w:hAnsi="宋体" w:eastAsia="仿宋_GB2312" w:cs="仿宋_GB2312"/>
          <w:color w:val="000000"/>
          <w:sz w:val="32"/>
          <w:szCs w:val="32"/>
        </w:rPr>
        <w:t>可采用后补助</w:t>
      </w:r>
      <w:r>
        <w:rPr>
          <w:rFonts w:hint="eastAsia" w:ascii="仿宋_GB2312" w:hAnsi="宋体" w:eastAsia="仿宋_GB2312" w:cs="仿宋_GB2312"/>
          <w:color w:val="000000"/>
          <w:sz w:val="32"/>
          <w:szCs w:val="32"/>
          <w:lang w:val="en-US" w:eastAsia="zh-CN"/>
        </w:rPr>
        <w:t>和里程碑拨款</w:t>
      </w:r>
      <w:r>
        <w:rPr>
          <w:rFonts w:hint="eastAsia" w:ascii="仿宋_GB2312" w:hAnsi="宋体" w:eastAsia="仿宋_GB2312" w:cs="仿宋_GB2312"/>
          <w:color w:val="000000"/>
          <w:sz w:val="32"/>
          <w:szCs w:val="32"/>
        </w:rPr>
        <w:t>等方式。</w:t>
      </w:r>
    </w:p>
    <w:p>
      <w:pPr>
        <w:widowControl/>
        <w:shd w:val="clear" w:color="auto" w:fill="FFFFFF"/>
        <w:snapToGrid w:val="0"/>
        <w:spacing w:line="560" w:lineRule="atLeast"/>
        <w:ind w:firstLine="640" w:firstLineChars="200"/>
        <w:jc w:val="both"/>
        <w:rPr>
          <w:rFonts w:hint="eastAsia" w:ascii="仿宋_GB2312" w:hAnsi="宋体"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二十</w:t>
      </w: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rPr>
        <w:t>条</w:t>
      </w:r>
      <w:r>
        <w:rPr>
          <w:rFonts w:hint="eastAsia" w:ascii="仿宋_GB2312" w:hAnsi="宋体" w:eastAsia="仿宋_GB2312" w:cs="仿宋_GB2312"/>
          <w:color w:val="000000"/>
          <w:sz w:val="32"/>
          <w:szCs w:val="32"/>
        </w:rPr>
        <w:t xml:space="preserve"> 项目经费主要用于支付在组织实施过程中发生的，与对外合作与交流直接相关的各项费用。其开支范围主要包括技术引进费、设备费、材料费、测试化验加工费、燃料动力费、会议活动费、差旅费、</w:t>
      </w:r>
      <w:r>
        <w:rPr>
          <w:rFonts w:hint="eastAsia" w:ascii="仿宋_GB2312" w:hAnsi="宋体" w:eastAsia="仿宋_GB2312" w:cs="仿宋_GB2312"/>
          <w:color w:val="000000"/>
          <w:sz w:val="32"/>
          <w:szCs w:val="32"/>
          <w:lang w:eastAsia="zh-CN"/>
        </w:rPr>
        <w:t>国际</w:t>
      </w:r>
      <w:r>
        <w:rPr>
          <w:rFonts w:hint="eastAsia" w:ascii="仿宋_GB2312" w:hAnsi="宋体" w:eastAsia="仿宋_GB2312" w:cs="仿宋_GB2312"/>
          <w:color w:val="000000"/>
          <w:sz w:val="32"/>
          <w:szCs w:val="32"/>
        </w:rPr>
        <w:t>合作交流费、出版/文献/信息传播/知识产权事务费、劳务费、专家咨询费、管理费、绩效和其</w:t>
      </w:r>
      <w:r>
        <w:rPr>
          <w:rFonts w:hint="eastAsia" w:ascii="仿宋_GB2312" w:hAnsi="宋体" w:eastAsia="仿宋_GB2312" w:cs="仿宋_GB2312"/>
          <w:color w:val="000000"/>
          <w:sz w:val="32"/>
          <w:szCs w:val="32"/>
          <w:lang w:eastAsia="zh-CN"/>
        </w:rPr>
        <w:t>他</w:t>
      </w:r>
      <w:r>
        <w:rPr>
          <w:rFonts w:hint="eastAsia" w:ascii="仿宋_GB2312" w:hAnsi="宋体" w:eastAsia="仿宋_GB2312" w:cs="仿宋_GB2312"/>
          <w:color w:val="000000"/>
          <w:sz w:val="32"/>
          <w:szCs w:val="32"/>
        </w:rPr>
        <w:t>费用等。</w:t>
      </w:r>
    </w:p>
    <w:p>
      <w:pPr>
        <w:widowControl/>
        <w:shd w:val="clear" w:color="auto" w:fill="FFFFFF"/>
        <w:snapToGrid w:val="0"/>
        <w:spacing w:line="560" w:lineRule="atLeast"/>
        <w:ind w:firstLine="640" w:firstLineChars="200"/>
        <w:jc w:val="both"/>
        <w:rPr>
          <w:rFonts w:hint="eastAsia" w:ascii="仿宋_GB2312" w:hAnsi="宋体" w:eastAsia="仿宋_GB2312" w:cs="仿宋_GB2312"/>
          <w:color w:val="000000"/>
          <w:sz w:val="32"/>
          <w:szCs w:val="32"/>
          <w:lang w:eastAsia="zh-CN"/>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二十</w:t>
      </w:r>
      <w:r>
        <w:rPr>
          <w:rFonts w:hint="eastAsia" w:ascii="黑体" w:hAnsi="黑体" w:eastAsia="黑体" w:cs="黑体"/>
          <w:color w:val="000000"/>
          <w:sz w:val="32"/>
          <w:szCs w:val="32"/>
          <w:lang w:val="en-US" w:eastAsia="zh-CN"/>
        </w:rPr>
        <w:t>五</w:t>
      </w:r>
      <w:r>
        <w:rPr>
          <w:rFonts w:hint="eastAsia"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hint="eastAsia" w:ascii="仿宋_GB2312" w:hAnsi="宋体" w:eastAsia="仿宋_GB2312" w:cs="仿宋_GB2312"/>
          <w:color w:val="000000"/>
          <w:sz w:val="32"/>
          <w:szCs w:val="32"/>
          <w:lang w:eastAsia="zh-CN"/>
        </w:rPr>
        <w:t>项目涉及</w:t>
      </w:r>
      <w:r>
        <w:rPr>
          <w:rFonts w:hint="eastAsia" w:ascii="仿宋_GB2312" w:hAnsi="宋体" w:eastAsia="仿宋_GB2312" w:cs="仿宋_GB2312"/>
          <w:color w:val="000000"/>
          <w:sz w:val="32"/>
          <w:szCs w:val="32"/>
          <w:lang w:val="en-US" w:eastAsia="zh-CN"/>
        </w:rPr>
        <w:t>科技合作的</w:t>
      </w:r>
      <w:r>
        <w:rPr>
          <w:rFonts w:hint="eastAsia" w:ascii="仿宋_GB2312" w:hAnsi="宋体" w:eastAsia="仿宋_GB2312" w:cs="仿宋_GB2312"/>
          <w:color w:val="000000"/>
          <w:sz w:val="32"/>
          <w:szCs w:val="32"/>
          <w:lang w:eastAsia="zh-CN"/>
        </w:rPr>
        <w:t>技术引进、国际知识产权利用、在国（境）外开展应用示范（验证、实验）、设备调试、维护和升级改造等工作，或参与国际组织合作研究缴纳会费等，可</w:t>
      </w:r>
      <w:r>
        <w:rPr>
          <w:rFonts w:hint="eastAsia" w:ascii="仿宋_GB2312" w:hAnsi="宋体" w:eastAsia="仿宋_GB2312" w:cs="仿宋_GB2312"/>
          <w:color w:val="000000"/>
          <w:sz w:val="32"/>
          <w:szCs w:val="32"/>
          <w:lang w:val="en-US" w:eastAsia="zh-CN"/>
        </w:rPr>
        <w:t>跨境</w:t>
      </w:r>
      <w:r>
        <w:rPr>
          <w:rFonts w:hint="eastAsia" w:ascii="仿宋_GB2312" w:hAnsi="宋体" w:eastAsia="仿宋_GB2312" w:cs="仿宋_GB2312"/>
          <w:color w:val="000000"/>
          <w:sz w:val="32"/>
          <w:szCs w:val="32"/>
          <w:lang w:eastAsia="zh-CN"/>
        </w:rPr>
        <w:t>支付</w:t>
      </w:r>
      <w:r>
        <w:rPr>
          <w:rFonts w:hint="eastAsia" w:ascii="仿宋_GB2312" w:hAnsi="宋体" w:eastAsia="仿宋_GB2312" w:cs="仿宋_GB2312"/>
          <w:color w:val="000000"/>
          <w:sz w:val="32"/>
          <w:szCs w:val="32"/>
          <w:lang w:val="en-US" w:eastAsia="zh-CN"/>
        </w:rPr>
        <w:t>合作方</w:t>
      </w:r>
      <w:r>
        <w:rPr>
          <w:rFonts w:hint="eastAsia" w:ascii="仿宋_GB2312" w:hAnsi="宋体" w:eastAsia="仿宋_GB2312" w:cs="仿宋_GB2312"/>
          <w:color w:val="000000"/>
          <w:sz w:val="32"/>
          <w:szCs w:val="32"/>
          <w:lang w:eastAsia="zh-CN"/>
        </w:rPr>
        <w:t>经费，</w:t>
      </w:r>
      <w:r>
        <w:rPr>
          <w:rFonts w:hint="eastAsia" w:ascii="仿宋_GB2312" w:hAnsi="宋体" w:eastAsia="仿宋_GB2312" w:cs="仿宋_GB2312"/>
          <w:color w:val="000000"/>
          <w:sz w:val="32"/>
          <w:szCs w:val="32"/>
          <w:lang w:val="en-US" w:eastAsia="zh-CN"/>
        </w:rPr>
        <w:t>并</w:t>
      </w:r>
      <w:r>
        <w:rPr>
          <w:rFonts w:hint="eastAsia" w:ascii="仿宋_GB2312" w:hAnsi="宋体" w:eastAsia="仿宋_GB2312" w:cs="仿宋_GB2312"/>
          <w:color w:val="000000"/>
          <w:sz w:val="32"/>
          <w:szCs w:val="32"/>
          <w:lang w:eastAsia="zh-CN"/>
        </w:rPr>
        <w:t>列入项目预算中，在预算申报时</w:t>
      </w:r>
      <w:r>
        <w:rPr>
          <w:rFonts w:hint="eastAsia" w:ascii="仿宋_GB2312" w:hAnsi="宋体" w:eastAsia="仿宋_GB2312" w:cs="仿宋_GB2312"/>
          <w:color w:val="000000"/>
          <w:sz w:val="32"/>
          <w:szCs w:val="32"/>
          <w:lang w:val="en-US" w:eastAsia="zh-CN"/>
        </w:rPr>
        <w:t>作出说明。</w:t>
      </w:r>
    </w:p>
    <w:p>
      <w:pPr>
        <w:widowControl/>
        <w:shd w:val="clear" w:color="auto" w:fill="FFFFFF"/>
        <w:snapToGrid w:val="0"/>
        <w:spacing w:line="560" w:lineRule="atLeast"/>
        <w:ind w:firstLine="640" w:firstLineChars="200"/>
        <w:jc w:val="both"/>
        <w:rPr>
          <w:rFonts w:hint="eastAsia" w:ascii="仿宋_GB2312" w:hAnsi="宋体" w:eastAsia="仿宋_GB2312" w:cs="仿宋_GB2312"/>
          <w:color w:val="000000"/>
          <w:sz w:val="32"/>
          <w:szCs w:val="32"/>
          <w:lang w:eastAsia="zh-CN"/>
        </w:rPr>
      </w:pPr>
      <w:r>
        <w:rPr>
          <w:rFonts w:hint="eastAsia" w:ascii="仿宋_GB2312" w:hAnsi="宋体" w:eastAsia="仿宋_GB2312" w:cs="仿宋_GB2312"/>
          <w:color w:val="000000"/>
          <w:sz w:val="32"/>
          <w:szCs w:val="32"/>
          <w:lang w:eastAsia="zh-CN"/>
        </w:rPr>
        <w:t>在国（境）外开展的</w:t>
      </w:r>
      <w:r>
        <w:rPr>
          <w:rFonts w:hint="eastAsia" w:ascii="仿宋_GB2312" w:hAnsi="宋体" w:eastAsia="仿宋_GB2312" w:cs="仿宋_GB2312"/>
          <w:color w:val="000000"/>
          <w:sz w:val="32"/>
          <w:szCs w:val="32"/>
          <w:lang w:val="en-US" w:eastAsia="zh-CN"/>
        </w:rPr>
        <w:t>合作</w:t>
      </w:r>
      <w:r>
        <w:rPr>
          <w:rFonts w:hint="eastAsia" w:ascii="仿宋_GB2312" w:hAnsi="宋体" w:eastAsia="仿宋_GB2312" w:cs="仿宋_GB2312"/>
          <w:color w:val="000000"/>
          <w:sz w:val="32"/>
          <w:szCs w:val="32"/>
          <w:lang w:eastAsia="zh-CN"/>
        </w:rPr>
        <w:t>项目，可将项目经费购置或试制的仪器设备</w:t>
      </w:r>
      <w:r>
        <w:rPr>
          <w:rFonts w:hint="eastAsia" w:ascii="仿宋_GB2312" w:hAnsi="宋体" w:eastAsia="仿宋_GB2312" w:cs="仿宋_GB2312"/>
          <w:color w:val="000000"/>
          <w:sz w:val="32"/>
          <w:szCs w:val="32"/>
          <w:lang w:val="en-US" w:eastAsia="zh-CN"/>
        </w:rPr>
        <w:t>等</w:t>
      </w:r>
      <w:r>
        <w:rPr>
          <w:rFonts w:hint="eastAsia" w:ascii="仿宋_GB2312" w:hAnsi="宋体" w:eastAsia="仿宋_GB2312" w:cs="仿宋_GB2312"/>
          <w:color w:val="000000"/>
          <w:sz w:val="32"/>
          <w:szCs w:val="32"/>
          <w:lang w:eastAsia="zh-CN"/>
        </w:rPr>
        <w:t>在不违反相关法律法规的前提下置于国（境）外使用。</w:t>
      </w:r>
    </w:p>
    <w:p>
      <w:pPr>
        <w:widowControl/>
        <w:shd w:val="clear" w:color="auto" w:fill="FFFFFF"/>
        <w:snapToGrid w:val="0"/>
        <w:spacing w:line="560" w:lineRule="atLeast"/>
        <w:ind w:firstLine="640" w:firstLineChars="200"/>
        <w:jc w:val="both"/>
        <w:rPr>
          <w:rFonts w:hint="eastAsia" w:ascii="仿宋_GB2312" w:hAnsi="宋体" w:eastAsia="仿宋_GB2312" w:cs="仿宋_GB2312"/>
          <w:color w:val="000000"/>
          <w:sz w:val="32"/>
          <w:szCs w:val="32"/>
          <w:lang w:eastAsia="zh-CN"/>
        </w:rPr>
      </w:pPr>
      <w:r>
        <w:rPr>
          <w:rFonts w:hint="eastAsia" w:ascii="仿宋_GB2312" w:hAnsi="宋体" w:eastAsia="仿宋_GB2312" w:cs="仿宋_GB2312"/>
          <w:color w:val="000000"/>
          <w:sz w:val="32"/>
          <w:szCs w:val="32"/>
          <w:lang w:val="en-US" w:eastAsia="zh-CN"/>
        </w:rPr>
        <w:t>项目涉及的</w:t>
      </w:r>
      <w:r>
        <w:rPr>
          <w:rFonts w:hint="eastAsia" w:ascii="仿宋_GB2312" w:hAnsi="宋体" w:eastAsia="仿宋_GB2312" w:cs="仿宋_GB2312"/>
          <w:color w:val="000000"/>
          <w:sz w:val="32"/>
          <w:szCs w:val="32"/>
          <w:lang w:eastAsia="zh-CN"/>
        </w:rPr>
        <w:t>国际合作交流，可根据实际需要列支国（境）外合作方科研人员来访或我方科研人员出访期间合理的生活补贴及相关保险</w:t>
      </w:r>
      <w:r>
        <w:rPr>
          <w:rFonts w:hint="eastAsia" w:ascii="仿宋_GB2312" w:hAnsi="宋体" w:eastAsia="仿宋_GB2312" w:cs="仿宋_GB2312"/>
          <w:color w:val="000000"/>
          <w:sz w:val="32"/>
          <w:szCs w:val="32"/>
          <w:lang w:val="en-US" w:eastAsia="zh-CN"/>
        </w:rPr>
        <w:t>等</w:t>
      </w:r>
      <w:r>
        <w:rPr>
          <w:rFonts w:hint="eastAsia" w:ascii="仿宋_GB2312" w:hAnsi="宋体" w:eastAsia="仿宋_GB2312" w:cs="仿宋_GB2312"/>
          <w:color w:val="000000"/>
          <w:sz w:val="32"/>
          <w:szCs w:val="32"/>
          <w:lang w:eastAsia="zh-CN"/>
        </w:rPr>
        <w:t>费用</w:t>
      </w:r>
      <w:r>
        <w:rPr>
          <w:rFonts w:hint="eastAsia" w:ascii="仿宋_GB2312" w:hAnsi="仿宋_GB2312" w:eastAsia="仿宋_GB2312" w:cs="仿宋_GB2312"/>
          <w:color w:val="000000"/>
          <w:sz w:val="32"/>
          <w:szCs w:val="32"/>
          <w:lang w:eastAsia="zh-CN"/>
        </w:rPr>
        <w:t>。</w:t>
      </w:r>
    </w:p>
    <w:p>
      <w:pPr>
        <w:widowControl/>
        <w:shd w:val="clear" w:color="auto" w:fill="FFFFFF"/>
        <w:snapToGrid w:val="0"/>
        <w:spacing w:line="560" w:lineRule="atLeast"/>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二十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Times New Roman" w:hAnsi="Times New Roman" w:eastAsia="仿宋_GB2312" w:cs="Times New Roman"/>
          <w:sz w:val="32"/>
          <w:szCs w:val="32"/>
        </w:rPr>
        <w:t xml:space="preserve"> 项目</w:t>
      </w:r>
      <w:r>
        <w:rPr>
          <w:rFonts w:hint="eastAsia" w:ascii="Times New Roman" w:hAnsi="Times New Roman" w:eastAsia="仿宋_GB2312" w:cs="Times New Roman"/>
          <w:sz w:val="32"/>
          <w:szCs w:val="32"/>
          <w:lang w:eastAsia="zh-CN"/>
        </w:rPr>
        <w:t>承担单位</w:t>
      </w:r>
      <w:r>
        <w:rPr>
          <w:rFonts w:hint="eastAsia" w:ascii="Times New Roman" w:hAnsi="Times New Roman" w:eastAsia="仿宋_GB2312" w:cs="Times New Roman"/>
          <w:sz w:val="32"/>
          <w:szCs w:val="32"/>
        </w:rPr>
        <w:t>应按照国家有关财经法规和财务管理制度，完善内控机制建设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强化</w:t>
      </w:r>
      <w:r>
        <w:rPr>
          <w:rFonts w:hint="eastAsia" w:ascii="Times New Roman" w:hAnsi="Times New Roman" w:eastAsia="仿宋_GB2312" w:cs="Times New Roman"/>
          <w:sz w:val="32"/>
          <w:szCs w:val="32"/>
          <w:lang w:eastAsia="zh-CN"/>
        </w:rPr>
        <w:t>经费</w:t>
      </w:r>
      <w:r>
        <w:rPr>
          <w:rFonts w:hint="eastAsia" w:ascii="Times New Roman" w:hAnsi="Times New Roman" w:eastAsia="仿宋_GB2312" w:cs="Times New Roman"/>
          <w:sz w:val="32"/>
          <w:szCs w:val="32"/>
        </w:rPr>
        <w:t>使用绩效评价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建立健全项目资金内部管理制度和报销规定，</w:t>
      </w:r>
      <w:r>
        <w:rPr>
          <w:rFonts w:hint="eastAsia" w:ascii="Times New Roman" w:hAnsi="Times New Roman" w:eastAsia="仿宋_GB2312" w:cs="Times New Roman"/>
          <w:sz w:val="32"/>
          <w:szCs w:val="32"/>
          <w:lang w:eastAsia="zh-CN"/>
        </w:rPr>
        <w:t>实行</w:t>
      </w:r>
      <w:r>
        <w:rPr>
          <w:rFonts w:hint="eastAsia" w:ascii="Times New Roman" w:hAnsi="Times New Roman" w:eastAsia="仿宋_GB2312" w:cs="Times New Roman"/>
          <w:sz w:val="32"/>
          <w:szCs w:val="32"/>
          <w:lang w:val="en-US" w:eastAsia="zh-CN"/>
        </w:rPr>
        <w:t>独立核算。</w:t>
      </w:r>
    </w:p>
    <w:p>
      <w:pPr>
        <w:snapToGrid w:val="0"/>
        <w:spacing w:line="560" w:lineRule="atLeas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章</w:t>
      </w:r>
      <w:r>
        <w:rPr>
          <w:rFonts w:hint="eastAsia" w:ascii="黑体" w:hAnsi="黑体" w:eastAsia="黑体" w:cs="黑体"/>
          <w:sz w:val="32"/>
          <w:szCs w:val="32"/>
          <w:lang w:val="en-US" w:eastAsia="zh-CN"/>
        </w:rPr>
        <w:t xml:space="preserve"> 综合绩效评价（验收）</w:t>
      </w:r>
    </w:p>
    <w:p>
      <w:pPr>
        <w:snapToGrid w:val="0"/>
        <w:spacing w:line="560" w:lineRule="atLeast"/>
        <w:ind w:firstLine="640" w:firstLineChars="200"/>
        <w:jc w:val="both"/>
        <w:rPr>
          <w:rFonts w:hint="eastAsia" w:ascii="Times New Roman" w:hAnsi="Times New Roman"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Times New Roman" w:hAnsi="Times New Roman" w:eastAsia="仿宋_GB2312" w:cs="Times New Roman"/>
          <w:sz w:val="32"/>
          <w:szCs w:val="32"/>
        </w:rPr>
        <w:t xml:space="preserve"> 项目执行期满</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个月内，项目承担单位应</w:t>
      </w:r>
      <w:r>
        <w:rPr>
          <w:rFonts w:hint="eastAsia" w:ascii="Times New Roman" w:hAnsi="Times New Roman" w:eastAsia="仿宋_GB2312" w:cs="Times New Roman"/>
          <w:sz w:val="32"/>
          <w:szCs w:val="32"/>
          <w:lang w:eastAsia="zh-CN"/>
        </w:rPr>
        <w:t>当及时</w:t>
      </w:r>
      <w:r>
        <w:rPr>
          <w:rFonts w:hint="eastAsia" w:ascii="Times New Roman" w:hAnsi="Times New Roman" w:eastAsia="仿宋_GB2312" w:cs="Times New Roman"/>
          <w:sz w:val="32"/>
          <w:szCs w:val="32"/>
        </w:rPr>
        <w:t>组织合作</w:t>
      </w:r>
      <w:r>
        <w:rPr>
          <w:rFonts w:hint="eastAsia" w:ascii="Times New Roman" w:hAnsi="Times New Roman" w:eastAsia="仿宋_GB2312" w:cs="Times New Roman"/>
          <w:sz w:val="32"/>
          <w:szCs w:val="32"/>
          <w:lang w:eastAsia="zh-CN"/>
        </w:rPr>
        <w:t>单位</w:t>
      </w:r>
      <w:r>
        <w:rPr>
          <w:rFonts w:hint="eastAsia" w:ascii="Times New Roman" w:hAnsi="Times New Roman" w:eastAsia="仿宋_GB2312" w:cs="Times New Roman"/>
          <w:sz w:val="32"/>
          <w:szCs w:val="32"/>
        </w:rPr>
        <w:t>清理账目与资产，如实编制资金决算，聘请会计师事务所开展财务审计，</w:t>
      </w:r>
      <w:r>
        <w:rPr>
          <w:rFonts w:hint="eastAsia" w:ascii="Times New Roman" w:hAnsi="Times New Roman" w:eastAsia="仿宋_GB2312" w:cs="Times New Roman"/>
          <w:sz w:val="32"/>
          <w:szCs w:val="32"/>
          <w:lang w:eastAsia="zh-CN"/>
        </w:rPr>
        <w:t>提交科技报告，</w:t>
      </w:r>
      <w:r>
        <w:rPr>
          <w:rFonts w:hint="eastAsia" w:ascii="Times New Roman" w:hAnsi="Times New Roman" w:eastAsia="仿宋_GB2312" w:cs="Times New Roman"/>
          <w:sz w:val="32"/>
          <w:szCs w:val="32"/>
        </w:rPr>
        <w:t>省科技厅适时开展项目综合绩效评价（验收）工作。</w:t>
      </w:r>
    </w:p>
    <w:p>
      <w:pPr>
        <w:snapToGrid w:val="0"/>
        <w:spacing w:line="560" w:lineRule="atLeast"/>
        <w:ind w:firstLine="640" w:firstLineChars="200"/>
        <w:jc w:val="both"/>
        <w:rPr>
          <w:rFonts w:hint="eastAsia" w:ascii="Times New Roman" w:hAnsi="Times New Roman" w:eastAsia="仿宋_GB2312" w:cs="Times New Roman"/>
          <w:sz w:val="32"/>
          <w:szCs w:val="32"/>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二十八</w:t>
      </w:r>
      <w:r>
        <w:rPr>
          <w:rFonts w:hint="eastAsia" w:ascii="黑体" w:hAnsi="黑体" w:eastAsia="黑体" w:cs="黑体"/>
          <w:sz w:val="32"/>
          <w:szCs w:val="32"/>
          <w:lang w:eastAsia="zh-CN"/>
        </w:rPr>
        <w:t>条</w:t>
      </w:r>
      <w:r>
        <w:rPr>
          <w:rFonts w:hint="eastAsia" w:ascii="黑体" w:hAnsi="黑体" w:eastAsia="黑体" w:cs="黑体"/>
          <w:sz w:val="32"/>
          <w:szCs w:val="32"/>
          <w:lang w:val="en-US" w:eastAsia="zh-CN"/>
        </w:rPr>
        <w:t xml:space="preserve"> </w:t>
      </w:r>
      <w:r>
        <w:rPr>
          <w:rFonts w:hint="eastAsia" w:ascii="Times New Roman" w:hAnsi="Times New Roman" w:eastAsia="仿宋_GB2312" w:cs="Times New Roman"/>
          <w:sz w:val="32"/>
          <w:szCs w:val="32"/>
        </w:rPr>
        <w:t>省科技厅以项目合同书为主要依据，结合项目任务特点和需求，制定绩效评价标准，量化评价指标。</w:t>
      </w:r>
    </w:p>
    <w:p>
      <w:pPr>
        <w:snapToGrid w:val="0"/>
        <w:spacing w:line="560" w:lineRule="atLeast"/>
        <w:ind w:firstLine="640" w:firstLineChars="200"/>
        <w:jc w:val="both"/>
        <w:rPr>
          <w:rFonts w:hint="eastAsia" w:ascii="Times New Roman" w:hAnsi="Times New Roman" w:eastAsia="仿宋_GB2312" w:cs="Times New Roman"/>
          <w:sz w:val="32"/>
          <w:szCs w:val="32"/>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二十九</w:t>
      </w:r>
      <w:r>
        <w:rPr>
          <w:rFonts w:hint="eastAsia" w:ascii="黑体" w:hAnsi="黑体" w:eastAsia="黑体" w:cs="黑体"/>
          <w:sz w:val="32"/>
          <w:szCs w:val="32"/>
          <w:lang w:eastAsia="zh-CN"/>
        </w:rPr>
        <w:t>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省科技厅受理项目绩效评价材料后，采取会议评价、实地考核评价等方式开展项目评价。</w:t>
      </w:r>
    </w:p>
    <w:p>
      <w:pPr>
        <w:snapToGrid w:val="0"/>
        <w:spacing w:line="560" w:lineRule="atLeast"/>
        <w:ind w:firstLine="640" w:firstLineChars="200"/>
        <w:jc w:val="both"/>
        <w:rPr>
          <w:rFonts w:hint="eastAsia" w:ascii="Times New Roman" w:hAnsi="Times New Roman" w:eastAsia="仿宋_GB2312" w:cs="Times New Roman"/>
          <w:sz w:val="32"/>
          <w:szCs w:val="32"/>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十条</w:t>
      </w:r>
      <w:r>
        <w:rPr>
          <w:rFonts w:hint="eastAsia" w:ascii="黑体" w:hAnsi="黑体" w:eastAsia="黑体" w:cs="黑体"/>
          <w:sz w:val="32"/>
          <w:szCs w:val="32"/>
          <w:lang w:val="en-US" w:eastAsia="zh-CN"/>
        </w:rPr>
        <w:t xml:space="preserve"> </w:t>
      </w:r>
      <w:r>
        <w:rPr>
          <w:rFonts w:hint="eastAsia" w:ascii="Times New Roman" w:hAnsi="Times New Roman" w:eastAsia="仿宋_GB2312" w:cs="Times New Roman"/>
          <w:sz w:val="32"/>
          <w:szCs w:val="32"/>
        </w:rPr>
        <w:t>项目因故不能按期完成须申请延期的，项目承担单位应于项目执行期结束前</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个月提出延期申请，由项目主管部门提出意见报省科技厅审核</w:t>
      </w:r>
      <w:r>
        <w:rPr>
          <w:rFonts w:hint="eastAsia" w:ascii="Times New Roman" w:hAnsi="Times New Roman" w:eastAsia="仿宋_GB2312" w:cs="Times New Roman"/>
          <w:sz w:val="32"/>
          <w:szCs w:val="32"/>
          <w:lang w:eastAsia="zh-CN"/>
        </w:rPr>
        <w:t>。未经</w:t>
      </w:r>
      <w:r>
        <w:rPr>
          <w:rFonts w:hint="eastAsia" w:ascii="Times New Roman" w:hAnsi="Times New Roman" w:eastAsia="仿宋_GB2312" w:cs="Times New Roman"/>
          <w:sz w:val="32"/>
          <w:szCs w:val="32"/>
        </w:rPr>
        <w:t>批准</w:t>
      </w:r>
      <w:r>
        <w:rPr>
          <w:rFonts w:hint="eastAsia" w:ascii="Times New Roman" w:hAnsi="Times New Roman" w:eastAsia="仿宋_GB2312" w:cs="Times New Roman"/>
          <w:sz w:val="32"/>
          <w:szCs w:val="32"/>
          <w:lang w:eastAsia="zh-CN"/>
        </w:rPr>
        <w:t>或</w:t>
      </w:r>
      <w:r>
        <w:rPr>
          <w:rFonts w:hint="eastAsia" w:ascii="Times New Roman" w:hAnsi="Times New Roman" w:eastAsia="仿宋_GB2312" w:cs="Times New Roman"/>
          <w:sz w:val="32"/>
          <w:szCs w:val="32"/>
        </w:rPr>
        <w:t>逾期未按要求提出延期申请的，按照正常进度组织绩效评价。</w:t>
      </w:r>
    </w:p>
    <w:p>
      <w:pPr>
        <w:snapToGrid w:val="0"/>
        <w:spacing w:line="560" w:lineRule="atLeast"/>
        <w:ind w:firstLine="640" w:firstLineChars="200"/>
        <w:jc w:val="both"/>
        <w:rPr>
          <w:rFonts w:hint="eastAsia" w:ascii="Times New Roman" w:hAnsi="Times New Roman" w:eastAsia="仿宋_GB2312" w:cs="Times New Roman"/>
          <w:sz w:val="32"/>
          <w:szCs w:val="32"/>
        </w:rPr>
      </w:pPr>
      <w:r>
        <w:rPr>
          <w:rFonts w:hint="eastAsia" w:ascii="黑体" w:hAnsi="黑体" w:eastAsia="黑体" w:cs="黑体"/>
          <w:sz w:val="32"/>
          <w:szCs w:val="32"/>
          <w:lang w:eastAsia="zh-CN"/>
        </w:rPr>
        <w:t>第三十</w:t>
      </w: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条</w:t>
      </w:r>
      <w:r>
        <w:rPr>
          <w:rFonts w:hint="eastAsia" w:ascii="黑体" w:hAnsi="黑体" w:eastAsia="黑体" w:cs="黑体"/>
          <w:sz w:val="32"/>
          <w:szCs w:val="32"/>
          <w:lang w:val="en-US" w:eastAsia="zh-CN"/>
        </w:rPr>
        <w:t xml:space="preserve"> </w:t>
      </w:r>
      <w:r>
        <w:rPr>
          <w:rFonts w:hint="eastAsia" w:ascii="Times New Roman" w:hAnsi="Times New Roman" w:eastAsia="仿宋_GB2312" w:cs="Times New Roman"/>
          <w:sz w:val="32"/>
          <w:szCs w:val="32"/>
        </w:rPr>
        <w:t>项目绩效评价</w:t>
      </w:r>
      <w:r>
        <w:rPr>
          <w:rFonts w:hint="eastAsia" w:ascii="Times New Roman" w:hAnsi="Times New Roman" w:eastAsia="仿宋_GB2312" w:cs="Times New Roman"/>
          <w:sz w:val="32"/>
          <w:szCs w:val="32"/>
          <w:lang w:eastAsia="zh-CN"/>
        </w:rPr>
        <w:t>完成</w:t>
      </w:r>
      <w:r>
        <w:rPr>
          <w:rFonts w:hint="eastAsia" w:ascii="Times New Roman" w:hAnsi="Times New Roman" w:eastAsia="仿宋_GB2312" w:cs="Times New Roman"/>
          <w:sz w:val="32"/>
          <w:szCs w:val="32"/>
        </w:rPr>
        <w:t>后，由省科技厅审核并形成绩效评价结论。综合绩效评价等级分为优秀、良好、差，验收结论分为：通过验收、结题、未通过验收。</w:t>
      </w:r>
    </w:p>
    <w:p>
      <w:pPr>
        <w:snapToGrid w:val="0"/>
        <w:spacing w:line="560" w:lineRule="atLeast"/>
        <w:ind w:firstLine="640" w:firstLineChars="200"/>
        <w:jc w:val="both"/>
        <w:rPr>
          <w:rFonts w:hint="eastAsia" w:ascii="Times New Roman" w:hAnsi="Times New Roman" w:eastAsia="仿宋_GB2312" w:cs="Times New Roman"/>
          <w:sz w:val="32"/>
          <w:szCs w:val="32"/>
        </w:rPr>
      </w:pPr>
      <w:r>
        <w:rPr>
          <w:rFonts w:hint="eastAsia" w:ascii="黑体" w:hAnsi="黑体" w:eastAsia="黑体" w:cs="黑体"/>
          <w:sz w:val="32"/>
          <w:szCs w:val="32"/>
          <w:lang w:eastAsia="zh-CN"/>
        </w:rPr>
        <w:t>第三十</w:t>
      </w: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条</w:t>
      </w:r>
      <w:r>
        <w:rPr>
          <w:rFonts w:hint="eastAsia" w:ascii="黑体" w:hAnsi="黑体" w:eastAsia="黑体" w:cs="黑体"/>
          <w:sz w:val="32"/>
          <w:szCs w:val="32"/>
          <w:lang w:val="en-US" w:eastAsia="zh-CN"/>
        </w:rPr>
        <w:t xml:space="preserve"> </w:t>
      </w:r>
      <w:r>
        <w:rPr>
          <w:rFonts w:hint="eastAsia" w:ascii="Times New Roman" w:hAnsi="Times New Roman" w:eastAsia="仿宋_GB2312" w:cs="Times New Roman"/>
          <w:sz w:val="32"/>
          <w:szCs w:val="32"/>
        </w:rPr>
        <w:t>绩效评价工作结束15个工作日内，项目承担单位</w:t>
      </w:r>
      <w:r>
        <w:rPr>
          <w:rFonts w:hint="eastAsia" w:ascii="Times New Roman" w:hAnsi="Times New Roman" w:eastAsia="仿宋_GB2312" w:cs="Times New Roman"/>
          <w:sz w:val="32"/>
          <w:szCs w:val="32"/>
          <w:lang w:eastAsia="zh-CN"/>
        </w:rPr>
        <w:t>按要求</w:t>
      </w:r>
      <w:r>
        <w:rPr>
          <w:rFonts w:hint="eastAsia" w:ascii="Times New Roman" w:hAnsi="Times New Roman" w:eastAsia="仿宋_GB2312" w:cs="Times New Roman"/>
          <w:sz w:val="32"/>
          <w:szCs w:val="32"/>
        </w:rPr>
        <w:t>将项目绩效评价材料报省科技厅备案。</w:t>
      </w:r>
    </w:p>
    <w:p>
      <w:pPr>
        <w:snapToGrid w:val="0"/>
        <w:spacing w:line="560" w:lineRule="atLeast"/>
        <w:ind w:firstLine="640" w:firstLineChars="200"/>
        <w:jc w:val="both"/>
        <w:rPr>
          <w:rFonts w:hint="eastAsia" w:ascii="Times New Roman" w:hAnsi="Times New Roman"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Times New Roman" w:hAnsi="Times New Roman" w:eastAsia="仿宋_GB2312" w:cs="Times New Roman"/>
          <w:sz w:val="32"/>
          <w:szCs w:val="32"/>
        </w:rPr>
        <w:t xml:space="preserve"> 项目形成的研究成果应</w:t>
      </w:r>
      <w:r>
        <w:rPr>
          <w:rFonts w:hint="eastAsia" w:ascii="Times New Roman" w:hAnsi="Times New Roman" w:eastAsia="仿宋_GB2312" w:cs="Times New Roman"/>
          <w:sz w:val="32"/>
          <w:szCs w:val="32"/>
          <w:lang w:eastAsia="zh-CN"/>
        </w:rPr>
        <w:t>标注“山东省重点研发计划（科技合作）资助”字样及项目编号。</w:t>
      </w:r>
      <w:r>
        <w:rPr>
          <w:rFonts w:hint="eastAsia" w:ascii="Times New Roman" w:hAnsi="Times New Roman" w:eastAsia="仿宋_GB2312" w:cs="Times New Roman"/>
          <w:sz w:val="32"/>
          <w:szCs w:val="32"/>
        </w:rPr>
        <w:t>形成的知识产权的归属、使用和转移，按照国家、省有关法律法规和政策执行。</w:t>
      </w:r>
    </w:p>
    <w:p>
      <w:pPr>
        <w:snapToGrid w:val="0"/>
        <w:spacing w:line="560" w:lineRule="atLeast"/>
        <w:ind w:firstLine="640" w:firstLineChars="200"/>
        <w:jc w:val="both"/>
        <w:rPr>
          <w:rFonts w:hint="eastAsia" w:ascii="Times New Roman" w:hAnsi="Times New Roman" w:eastAsia="仿宋_GB2312" w:cs="Times New Roman"/>
          <w:sz w:val="32"/>
          <w:szCs w:val="32"/>
        </w:rPr>
      </w:pPr>
      <w:r>
        <w:rPr>
          <w:rFonts w:hint="eastAsia" w:ascii="黑体" w:hAnsi="黑体" w:eastAsia="黑体" w:cs="黑体"/>
          <w:sz w:val="32"/>
          <w:szCs w:val="32"/>
          <w:lang w:eastAsia="zh-CN"/>
        </w:rPr>
        <w:t>第三十</w:t>
      </w: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条</w:t>
      </w:r>
      <w:r>
        <w:rPr>
          <w:rFonts w:hint="eastAsia" w:ascii="黑体" w:hAnsi="黑体" w:eastAsia="黑体" w:cs="黑体"/>
          <w:sz w:val="32"/>
          <w:szCs w:val="32"/>
          <w:lang w:val="en-US" w:eastAsia="zh-CN"/>
        </w:rPr>
        <w:t xml:space="preserve"> </w:t>
      </w:r>
      <w:r>
        <w:rPr>
          <w:rFonts w:hint="eastAsia" w:ascii="Times New Roman" w:hAnsi="Times New Roman" w:eastAsia="仿宋_GB2312" w:cs="Times New Roman"/>
          <w:sz w:val="32"/>
          <w:szCs w:val="32"/>
        </w:rPr>
        <w:t>项目严格执行《科学技术研究档案管理规定》等有关规定，各组织实施方应做好全过程档案的整理、保存、归档等工作，确保项目档案齐全完整。</w:t>
      </w:r>
    </w:p>
    <w:p>
      <w:pPr>
        <w:widowControl/>
        <w:shd w:val="clear" w:color="auto" w:fill="FFFFFF"/>
        <w:snapToGrid w:val="0"/>
        <w:spacing w:line="560" w:lineRule="atLeast"/>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八</w:t>
      </w:r>
      <w:r>
        <w:rPr>
          <w:rFonts w:hint="eastAsia" w:ascii="黑体" w:hAnsi="黑体" w:eastAsia="黑体" w:cs="黑体"/>
          <w:color w:val="333333"/>
          <w:sz w:val="32"/>
          <w:szCs w:val="32"/>
          <w:shd w:val="clear" w:color="auto" w:fill="FFFFFF"/>
        </w:rPr>
        <w:t>章 监督</w:t>
      </w:r>
      <w:r>
        <w:rPr>
          <w:rFonts w:hint="eastAsia" w:ascii="黑体" w:hAnsi="黑体" w:eastAsia="黑体" w:cs="黑体"/>
          <w:color w:val="333333"/>
          <w:sz w:val="32"/>
          <w:szCs w:val="32"/>
          <w:shd w:val="clear" w:color="auto" w:fill="FFFFFF"/>
          <w:lang w:eastAsia="zh-CN"/>
        </w:rPr>
        <w:t>管理</w:t>
      </w:r>
      <w:r>
        <w:rPr>
          <w:rFonts w:hint="eastAsia" w:ascii="黑体" w:hAnsi="黑体" w:eastAsia="黑体" w:cs="黑体"/>
          <w:color w:val="333333"/>
          <w:sz w:val="32"/>
          <w:szCs w:val="32"/>
          <w:shd w:val="clear" w:color="auto" w:fill="FFFFFF"/>
        </w:rPr>
        <w:t>与安全</w:t>
      </w:r>
    </w:p>
    <w:p>
      <w:pPr>
        <w:widowControl/>
        <w:shd w:val="clear" w:color="auto" w:fill="FFFFFF"/>
        <w:snapToGrid w:val="0"/>
        <w:spacing w:line="560" w:lineRule="atLeast"/>
        <w:ind w:firstLine="640" w:firstLineChars="200"/>
        <w:jc w:val="both"/>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三十</w:t>
      </w:r>
      <w:r>
        <w:rPr>
          <w:rFonts w:hint="eastAsia" w:ascii="黑体" w:hAnsi="黑体" w:eastAsia="黑体" w:cs="黑体"/>
          <w:color w:val="000000"/>
          <w:sz w:val="32"/>
          <w:szCs w:val="32"/>
          <w:lang w:val="en-US" w:eastAsia="zh-CN"/>
        </w:rPr>
        <w:t>五</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项目监督管理按照</w:t>
      </w:r>
      <w:r>
        <w:rPr>
          <w:rFonts w:hint="eastAsia" w:ascii="仿宋_GB2312" w:hAnsi="仿宋_GB2312" w:eastAsia="仿宋_GB2312" w:cs="仿宋_GB2312"/>
          <w:color w:val="000000" w:themeColor="text1"/>
          <w:sz w:val="32"/>
          <w:szCs w:val="32"/>
          <w14:textFill>
            <w14:solidFill>
              <w14:schemeClr w14:val="tx1"/>
            </w14:solidFill>
          </w14:textFill>
        </w:rPr>
        <w:t>《山东省科技计划项目监督</w:t>
      </w:r>
      <w:r>
        <w:rPr>
          <w:rFonts w:hint="eastAsia" w:ascii="仿宋_GB2312" w:hAnsi="仿宋_GB2312" w:eastAsia="仿宋_GB2312" w:cs="仿宋_GB2312"/>
          <w:color w:val="000000"/>
          <w:sz w:val="32"/>
          <w:szCs w:val="32"/>
        </w:rPr>
        <w:t>管理办法》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鲁科字</w:t>
      </w:r>
      <w:r>
        <w:rPr>
          <w:rFonts w:hint="eastAsia" w:ascii="Times New Roman" w:hAnsi="Times New Roman" w:eastAsia="仿宋_GB2312" w:cs="Times New Roman"/>
          <w:b w:val="0"/>
          <w:bCs w:val="0"/>
          <w:i w:val="0"/>
          <w:iCs w:val="0"/>
          <w:caps w:val="0"/>
          <w:color w:val="333333"/>
          <w:spacing w:val="0"/>
          <w:sz w:val="32"/>
          <w:szCs w:val="32"/>
          <w:shd w:val="clear" w:color="auto" w:fill="FFFFFF"/>
        </w:rPr>
        <w:t>〔2021〕97号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等有关规定执行。</w:t>
      </w:r>
    </w:p>
    <w:p>
      <w:pPr>
        <w:widowControl/>
        <w:shd w:val="clear" w:color="auto" w:fill="FFFFFF"/>
        <w:snapToGrid w:val="0"/>
        <w:spacing w:line="560" w:lineRule="atLeast"/>
        <w:ind w:firstLine="640" w:firstLineChars="200"/>
        <w:jc w:val="both"/>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三十</w:t>
      </w:r>
      <w:r>
        <w:rPr>
          <w:rFonts w:hint="eastAsia" w:ascii="黑体" w:hAnsi="黑体" w:eastAsia="黑体" w:cs="黑体"/>
          <w:color w:val="000000"/>
          <w:sz w:val="32"/>
          <w:szCs w:val="32"/>
          <w:lang w:val="en-US" w:eastAsia="zh-CN"/>
        </w:rPr>
        <w:t>六</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项目科研诚信管理按照《山东省科技计划项目科研诚信管理办法》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鲁科字</w:t>
      </w:r>
      <w:r>
        <w:rPr>
          <w:rFonts w:hint="eastAsia" w:ascii="Times New Roman" w:hAnsi="Times New Roman" w:eastAsia="仿宋_GB2312" w:cs="Times New Roman"/>
          <w:b w:val="0"/>
          <w:bCs w:val="0"/>
          <w:i w:val="0"/>
          <w:iCs w:val="0"/>
          <w:caps w:val="0"/>
          <w:color w:val="333333"/>
          <w:spacing w:val="0"/>
          <w:sz w:val="32"/>
          <w:szCs w:val="32"/>
          <w:shd w:val="clear" w:color="auto" w:fill="FFFFFF"/>
        </w:rPr>
        <w:t>〔2024〕84号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等有关规定执行。</w:t>
      </w:r>
    </w:p>
    <w:p>
      <w:pPr>
        <w:snapToGrid w:val="0"/>
        <w:spacing w:line="560" w:lineRule="atLeast"/>
        <w:ind w:firstLine="640" w:firstLineChars="200"/>
        <w:jc w:val="both"/>
        <w:rPr>
          <w:rFonts w:ascii="Times New Roman" w:hAnsi="Times New Roman"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Times New Roman" w:hAnsi="Times New Roman" w:eastAsia="仿宋_GB2312" w:cs="Times New Roman"/>
          <w:sz w:val="32"/>
          <w:szCs w:val="32"/>
        </w:rPr>
        <w:t xml:space="preserve"> 项目经费</w:t>
      </w:r>
      <w:r>
        <w:rPr>
          <w:rFonts w:hint="eastAsia" w:ascii="Times New Roman" w:hAnsi="Times New Roman" w:eastAsia="仿宋_GB2312" w:cs="Times New Roman"/>
          <w:sz w:val="32"/>
          <w:szCs w:val="32"/>
          <w:lang w:val="en-US" w:eastAsia="zh-CN"/>
        </w:rPr>
        <w:t>实行全过程预算绩效管理。</w:t>
      </w:r>
      <w:r>
        <w:rPr>
          <w:rFonts w:hint="eastAsia" w:ascii="Times New Roman" w:hAnsi="Times New Roman" w:eastAsia="仿宋_GB2312" w:cs="Times New Roman"/>
          <w:sz w:val="32"/>
          <w:szCs w:val="32"/>
          <w:lang w:eastAsia="zh-CN"/>
        </w:rPr>
        <w:t>管理</w:t>
      </w:r>
      <w:r>
        <w:rPr>
          <w:rFonts w:hint="eastAsia" w:ascii="Times New Roman" w:hAnsi="Times New Roman" w:eastAsia="仿宋_GB2312" w:cs="Times New Roman"/>
          <w:sz w:val="32"/>
          <w:szCs w:val="32"/>
        </w:rPr>
        <w:t>使用中不得存在《山东省省级财政科研项目经费管理使用负面清单》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鲁财科教</w:t>
      </w:r>
      <w:r>
        <w:rPr>
          <w:rFonts w:hint="eastAsia" w:ascii="仿宋_GB2312" w:hAnsi="宋体" w:eastAsia="仿宋_GB2312" w:cs="仿宋_GB2312"/>
          <w:color w:val="000000"/>
          <w:sz w:val="32"/>
          <w:szCs w:val="32"/>
        </w:rPr>
        <w:t>〔</w:t>
      </w:r>
      <w:r>
        <w:rPr>
          <w:rFonts w:hint="eastAsia" w:ascii="Times New Roman" w:hAnsi="Times New Roman" w:eastAsia="仿宋_GB2312" w:cs="Times New Roman"/>
          <w:b w:val="0"/>
          <w:bCs w:val="0"/>
          <w:i w:val="0"/>
          <w:iCs w:val="0"/>
          <w:caps w:val="0"/>
          <w:color w:val="333333"/>
          <w:spacing w:val="0"/>
          <w:sz w:val="32"/>
          <w:szCs w:val="32"/>
          <w:shd w:val="clear" w:color="auto" w:fill="FFFFFF"/>
        </w:rPr>
        <w:t>2022〕</w:t>
      </w:r>
      <w:r>
        <w:rPr>
          <w:rFonts w:hint="eastAsia" w:ascii="Times New Roman" w:hAnsi="Times New Roman" w:eastAsia="仿宋_GB2312" w:cs="Times New Roman"/>
          <w:b w:val="0"/>
          <w:bCs w:val="0"/>
          <w:i w:val="0"/>
          <w:iCs w:val="0"/>
          <w:caps w:val="0"/>
          <w:color w:val="333333"/>
          <w:spacing w:val="0"/>
          <w:sz w:val="32"/>
          <w:szCs w:val="32"/>
          <w:shd w:val="clear" w:color="auto" w:fill="FFFFFF"/>
          <w:lang w:val="en-US" w:eastAsia="zh-CN"/>
        </w:rPr>
        <w:t>11</w:t>
      </w:r>
      <w:r>
        <w:rPr>
          <w:rFonts w:hint="eastAsia" w:ascii="仿宋_GB2312" w:hAnsi="宋体" w:eastAsia="仿宋_GB2312" w:cs="仿宋_GB2312"/>
          <w:color w:val="000000"/>
          <w:sz w:val="32"/>
          <w:szCs w:val="32"/>
        </w:rPr>
        <w:t>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所列的行为。</w:t>
      </w:r>
      <w:r>
        <w:rPr>
          <w:rFonts w:hint="eastAsia" w:ascii="Times New Roman" w:hAnsi="Times New Roman" w:eastAsia="仿宋_GB2312" w:cs="Times New Roman"/>
          <w:sz w:val="32"/>
          <w:szCs w:val="32"/>
          <w:lang w:eastAsia="zh-CN"/>
        </w:rPr>
        <w:t>对</w:t>
      </w:r>
      <w:r>
        <w:rPr>
          <w:rFonts w:hint="eastAsia" w:ascii="Times New Roman" w:hAnsi="Times New Roman" w:eastAsia="仿宋_GB2312" w:cs="Times New Roman"/>
          <w:sz w:val="32"/>
          <w:szCs w:val="32"/>
        </w:rPr>
        <w:t>存在负面清单所列行为</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，省科技厅将依据有关规定采取责令整改、约谈、</w:t>
      </w:r>
      <w:r>
        <w:rPr>
          <w:rFonts w:hint="eastAsia" w:ascii="Times New Roman" w:hAnsi="Times New Roman" w:eastAsia="仿宋_GB2312" w:cs="Times New Roman"/>
          <w:sz w:val="32"/>
          <w:szCs w:val="32"/>
          <w:lang w:eastAsia="zh-CN"/>
        </w:rPr>
        <w:t>暂停拨款、</w:t>
      </w:r>
      <w:r>
        <w:rPr>
          <w:rFonts w:hint="eastAsia" w:ascii="Times New Roman" w:hAnsi="Times New Roman" w:eastAsia="仿宋_GB2312" w:cs="Times New Roman"/>
          <w:sz w:val="32"/>
          <w:szCs w:val="32"/>
        </w:rPr>
        <w:t>终止执行、撤销项目、收回结余资金、追回已拨资金、阶段性限制相关单位或人员</w:t>
      </w:r>
      <w:r>
        <w:rPr>
          <w:rFonts w:hint="eastAsia" w:ascii="Times New Roman" w:hAnsi="Times New Roman" w:eastAsia="仿宋_GB2312" w:cs="Times New Roman"/>
          <w:sz w:val="32"/>
          <w:szCs w:val="32"/>
          <w:lang w:eastAsia="zh-CN"/>
        </w:rPr>
        <w:t>项目</w:t>
      </w:r>
      <w:r>
        <w:rPr>
          <w:rFonts w:hint="eastAsia" w:ascii="Times New Roman" w:hAnsi="Times New Roman" w:eastAsia="仿宋_GB2312" w:cs="Times New Roman"/>
          <w:sz w:val="32"/>
          <w:szCs w:val="32"/>
        </w:rPr>
        <w:t>申报资格等措施。</w:t>
      </w:r>
    </w:p>
    <w:p>
      <w:pPr>
        <w:widowControl/>
        <w:shd w:val="clear" w:color="auto" w:fill="FFFFFF"/>
        <w:snapToGrid w:val="0"/>
        <w:spacing w:line="560" w:lineRule="atLeast"/>
        <w:ind w:firstLine="640" w:firstLineChars="200"/>
        <w:jc w:val="both"/>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eastAsia="zh-CN"/>
        </w:rPr>
        <w:t>第</w:t>
      </w:r>
      <w:r>
        <w:rPr>
          <w:rFonts w:hint="eastAsia" w:ascii="黑体" w:hAnsi="黑体" w:eastAsia="黑体" w:cs="黑体"/>
          <w:color w:val="000000"/>
          <w:sz w:val="32"/>
          <w:szCs w:val="32"/>
          <w:lang w:val="en-US" w:eastAsia="zh-CN"/>
        </w:rPr>
        <w:t>三十八</w:t>
      </w:r>
      <w:r>
        <w:rPr>
          <w:rFonts w:hint="eastAsia" w:ascii="黑体" w:hAnsi="黑体" w:eastAsia="黑体" w:cs="黑体"/>
          <w:color w:val="000000"/>
          <w:sz w:val="32"/>
          <w:szCs w:val="32"/>
          <w:lang w:eastAsia="zh-CN"/>
        </w:rPr>
        <w:t>条</w:t>
      </w:r>
      <w:r>
        <w:rPr>
          <w:rFonts w:hint="eastAsia" w:ascii="仿宋_GB2312" w:hAnsi="仿宋_GB2312" w:eastAsia="仿宋_GB2312" w:cs="仿宋_GB2312"/>
          <w:color w:val="000000"/>
          <w:sz w:val="32"/>
          <w:szCs w:val="32"/>
        </w:rPr>
        <w:t xml:space="preserve"> 涉密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涉及国家安全</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rPr>
        <w:t>重大利益</w:t>
      </w:r>
      <w:r>
        <w:rPr>
          <w:rFonts w:hint="eastAsia" w:ascii="仿宋_GB2312" w:hAnsi="仿宋_GB2312" w:eastAsia="仿宋_GB2312" w:cs="仿宋_GB2312"/>
          <w:color w:val="000000"/>
          <w:sz w:val="32"/>
          <w:szCs w:val="32"/>
          <w:lang w:val="en-US" w:eastAsia="zh-CN"/>
        </w:rPr>
        <w:t>等敏感或不宜公开内容</w:t>
      </w:r>
      <w:r>
        <w:rPr>
          <w:rFonts w:hint="eastAsia" w:ascii="仿宋_GB2312" w:hAnsi="仿宋_GB2312" w:eastAsia="仿宋_GB2312" w:cs="仿宋_GB2312"/>
          <w:color w:val="000000"/>
          <w:sz w:val="32"/>
          <w:szCs w:val="32"/>
        </w:rPr>
        <w:t>的项目，按照国家和省保密</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相关规定执行。</w:t>
      </w:r>
    </w:p>
    <w:p>
      <w:pPr>
        <w:widowControl/>
        <w:shd w:val="clear" w:color="auto" w:fill="FFFFFF"/>
        <w:snapToGrid w:val="0"/>
        <w:spacing w:line="560" w:lineRule="atLeast"/>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九</w:t>
      </w:r>
      <w:r>
        <w:rPr>
          <w:rFonts w:hint="eastAsia" w:ascii="黑体" w:hAnsi="黑体" w:eastAsia="黑体" w:cs="黑体"/>
          <w:color w:val="333333"/>
          <w:sz w:val="32"/>
          <w:szCs w:val="32"/>
          <w:shd w:val="clear" w:color="auto" w:fill="FFFFFF"/>
        </w:rPr>
        <w:t>章 附 则</w:t>
      </w:r>
    </w:p>
    <w:p>
      <w:pPr>
        <w:widowControl/>
        <w:shd w:val="clear" w:color="auto" w:fill="FFFFFF"/>
        <w:snapToGrid w:val="0"/>
        <w:spacing w:line="560" w:lineRule="atLeast"/>
        <w:ind w:firstLine="640" w:firstLineChars="200"/>
        <w:jc w:val="both"/>
        <w:rPr>
          <w:rFonts w:hint="eastAsia" w:ascii="仿宋_GB2312" w:hAnsi="仿宋_GB2312" w:eastAsia="仿宋_GB2312" w:cs="仿宋_GB2312"/>
          <w:color w:val="333333"/>
          <w:sz w:val="32"/>
          <w:szCs w:val="32"/>
          <w:shd w:val="clear" w:color="auto" w:fill="auto"/>
        </w:rPr>
      </w:pPr>
      <w:r>
        <w:rPr>
          <w:rFonts w:hint="eastAsia" w:ascii="黑体" w:hAnsi="黑体" w:eastAsia="黑体" w:cs="黑体"/>
          <w:color w:val="333333"/>
          <w:sz w:val="32"/>
          <w:szCs w:val="32"/>
          <w:shd w:val="clear" w:color="auto" w:fill="auto"/>
        </w:rPr>
        <w:t>第</w:t>
      </w:r>
      <w:r>
        <w:rPr>
          <w:rFonts w:hint="eastAsia" w:ascii="黑体" w:hAnsi="黑体" w:eastAsia="黑体" w:cs="黑体"/>
          <w:color w:val="333333"/>
          <w:sz w:val="32"/>
          <w:szCs w:val="32"/>
          <w:shd w:val="clear" w:color="auto" w:fill="auto"/>
          <w:lang w:val="en-US" w:eastAsia="zh-CN"/>
        </w:rPr>
        <w:t>三十九</w:t>
      </w:r>
      <w:r>
        <w:rPr>
          <w:rFonts w:hint="eastAsia" w:ascii="黑体" w:hAnsi="黑体" w:eastAsia="黑体" w:cs="黑体"/>
          <w:color w:val="333333"/>
          <w:sz w:val="32"/>
          <w:szCs w:val="32"/>
          <w:shd w:val="clear" w:color="auto" w:fill="auto"/>
        </w:rPr>
        <w:t>条</w:t>
      </w:r>
      <w:r>
        <w:rPr>
          <w:rFonts w:hint="eastAsia" w:ascii="仿宋_GB2312" w:hAnsi="仿宋_GB2312" w:eastAsia="仿宋_GB2312" w:cs="仿宋_GB2312"/>
          <w:color w:val="333333"/>
          <w:sz w:val="32"/>
          <w:szCs w:val="32"/>
          <w:shd w:val="clear" w:color="auto" w:fill="auto"/>
        </w:rPr>
        <w:t xml:space="preserve"> </w:t>
      </w:r>
      <w:r>
        <w:rPr>
          <w:rFonts w:hint="eastAsia" w:ascii="Times New Roman" w:hAnsi="Times New Roman" w:eastAsia="仿宋_GB2312" w:cs="Times New Roman"/>
          <w:sz w:val="32"/>
          <w:szCs w:val="32"/>
          <w:lang w:eastAsia="zh-CN"/>
        </w:rPr>
        <w:t>本办法由省科技厅负责解释。</w:t>
      </w:r>
    </w:p>
    <w:p>
      <w:pPr>
        <w:widowControl/>
        <w:shd w:val="clear" w:color="auto" w:fill="FFFFFF"/>
        <w:snapToGrid w:val="0"/>
        <w:spacing w:line="560" w:lineRule="atLeast"/>
        <w:ind w:firstLine="640" w:firstLineChars="200"/>
        <w:jc w:val="both"/>
        <w:rPr>
          <w:rFonts w:hint="eastAsia" w:ascii="Times New Roman" w:hAnsi="Times New Roman" w:eastAsia="仿宋_GB2312" w:cs="Times New Roman"/>
          <w:sz w:val="32"/>
          <w:szCs w:val="32"/>
          <w:lang w:eastAsia="zh-CN"/>
        </w:rPr>
      </w:pPr>
      <w:r>
        <w:rPr>
          <w:rFonts w:hint="eastAsia" w:ascii="黑体" w:hAnsi="黑体" w:eastAsia="黑体" w:cs="黑体"/>
          <w:color w:val="333333"/>
          <w:sz w:val="32"/>
          <w:szCs w:val="32"/>
          <w:shd w:val="clear" w:color="auto" w:fill="auto"/>
        </w:rPr>
        <w:t>第</w:t>
      </w:r>
      <w:r>
        <w:rPr>
          <w:rFonts w:hint="eastAsia" w:ascii="黑体" w:hAnsi="黑体" w:eastAsia="黑体" w:cs="黑体"/>
          <w:color w:val="333333"/>
          <w:sz w:val="32"/>
          <w:szCs w:val="32"/>
          <w:shd w:val="clear" w:color="auto" w:fill="auto"/>
          <w:lang w:eastAsia="zh-CN"/>
        </w:rPr>
        <w:t>四十</w:t>
      </w:r>
      <w:r>
        <w:rPr>
          <w:rFonts w:hint="eastAsia" w:ascii="黑体" w:hAnsi="黑体" w:eastAsia="黑体" w:cs="黑体"/>
          <w:color w:val="333333"/>
          <w:sz w:val="32"/>
          <w:szCs w:val="32"/>
          <w:shd w:val="clear" w:color="auto" w:fill="auto"/>
        </w:rPr>
        <w:t>条</w:t>
      </w:r>
      <w:r>
        <w:rPr>
          <w:rFonts w:hint="eastAsia" w:ascii="仿宋_GB2312" w:hAnsi="仿宋_GB2312" w:eastAsia="仿宋_GB2312" w:cs="仿宋_GB2312"/>
          <w:color w:val="333333"/>
          <w:sz w:val="32"/>
          <w:szCs w:val="32"/>
          <w:shd w:val="clear" w:color="auto" w:fill="auto"/>
        </w:rPr>
        <w:t xml:space="preserve"> </w:t>
      </w:r>
      <w:r>
        <w:rPr>
          <w:rFonts w:hint="eastAsia" w:ascii="Times New Roman" w:hAnsi="Times New Roman" w:eastAsia="仿宋_GB2312" w:cs="Times New Roman"/>
          <w:sz w:val="32"/>
          <w:szCs w:val="32"/>
          <w:lang w:eastAsia="zh-CN"/>
        </w:rPr>
        <w:t>本办法自2024年※月※日起施行，有效期至2027年※月※日。</w:t>
      </w:r>
    </w:p>
    <w:p>
      <w:pPr>
        <w:widowControl/>
        <w:shd w:val="clear" w:color="auto" w:fill="FFFFFF"/>
        <w:snapToGrid w:val="0"/>
        <w:spacing w:line="560" w:lineRule="atLeast"/>
        <w:ind w:left="420"/>
        <w:jc w:val="both"/>
        <w:rPr>
          <w:rFonts w:hint="eastAsia" w:ascii="黑体" w:hAnsi="黑体" w:eastAsia="黑体" w:cs="黑体"/>
          <w:color w:val="333333"/>
          <w:sz w:val="32"/>
          <w:szCs w:val="32"/>
          <w:shd w:val="clear" w:color="auto" w:fill="FFFFFF"/>
        </w:rPr>
      </w:pPr>
    </w:p>
    <w:p>
      <w:pPr>
        <w:jc w:val="both"/>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01F3C5-71EF-476B-9E48-C9F438FBA9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0" w:usb1="00000000" w:usb2="00000000" w:usb3="00000000" w:csb0="00000000" w:csb1="00000000"/>
    <w:embedRegular r:id="rId2" w:fontKey="{82BC0395-B188-4570-8695-DACB91FEE019}"/>
  </w:font>
  <w:font w:name="楷体">
    <w:panose1 w:val="02010609060101010101"/>
    <w:charset w:val="86"/>
    <w:family w:val="modern"/>
    <w:pitch w:val="default"/>
    <w:sig w:usb0="800002BF" w:usb1="38CF7CFA" w:usb2="00000016" w:usb3="00000000" w:csb0="00040001" w:csb1="00000000"/>
    <w:embedRegular r:id="rId3" w:fontKey="{598D8144-CEF5-4B23-A790-9517AC64BD1D}"/>
  </w:font>
  <w:font w:name="仿宋_GB2312">
    <w:panose1 w:val="02010609030101010101"/>
    <w:charset w:val="86"/>
    <w:family w:val="modern"/>
    <w:pitch w:val="default"/>
    <w:sig w:usb0="00000000" w:usb1="00000000" w:usb2="00000000" w:usb3="00000000" w:csb0="00000000" w:csb1="00000000"/>
    <w:embedRegular r:id="rId4" w:fontKey="{8D8F8E2A-3764-4C1B-B958-3247A2AF2F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1B5DD"/>
    <w:multiLevelType w:val="singleLevel"/>
    <w:tmpl w:val="6731B5D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MzQwNDM3NzMyOTAwZGViMTFjZmY0M2U4NTllMzgifQ=="/>
  </w:docVars>
  <w:rsids>
    <w:rsidRoot w:val="00000000"/>
    <w:rsid w:val="0004082D"/>
    <w:rsid w:val="006B66E0"/>
    <w:rsid w:val="007211B4"/>
    <w:rsid w:val="0077764C"/>
    <w:rsid w:val="012B2564"/>
    <w:rsid w:val="01365B2D"/>
    <w:rsid w:val="018C4B83"/>
    <w:rsid w:val="022B2C0A"/>
    <w:rsid w:val="024E6CB2"/>
    <w:rsid w:val="02506309"/>
    <w:rsid w:val="02B70C07"/>
    <w:rsid w:val="02E10E91"/>
    <w:rsid w:val="032C62AC"/>
    <w:rsid w:val="03A569EC"/>
    <w:rsid w:val="03ED1EDA"/>
    <w:rsid w:val="04161A64"/>
    <w:rsid w:val="049F2A09"/>
    <w:rsid w:val="052B1B2B"/>
    <w:rsid w:val="05447B5B"/>
    <w:rsid w:val="05DB32D6"/>
    <w:rsid w:val="06525FED"/>
    <w:rsid w:val="0681145F"/>
    <w:rsid w:val="06C72DD7"/>
    <w:rsid w:val="07322889"/>
    <w:rsid w:val="076A46C8"/>
    <w:rsid w:val="08E67A2A"/>
    <w:rsid w:val="0A0B2F42"/>
    <w:rsid w:val="0A4505E1"/>
    <w:rsid w:val="0ACE161F"/>
    <w:rsid w:val="0B493CB6"/>
    <w:rsid w:val="0B9F3359"/>
    <w:rsid w:val="0BDE3669"/>
    <w:rsid w:val="0DA05839"/>
    <w:rsid w:val="0E3C745E"/>
    <w:rsid w:val="0E672449"/>
    <w:rsid w:val="0E927216"/>
    <w:rsid w:val="0E9E6C15"/>
    <w:rsid w:val="0EA77ABC"/>
    <w:rsid w:val="0EC414CC"/>
    <w:rsid w:val="0EC80731"/>
    <w:rsid w:val="0F457E1A"/>
    <w:rsid w:val="0F8D253D"/>
    <w:rsid w:val="10520EBE"/>
    <w:rsid w:val="10605E42"/>
    <w:rsid w:val="10C10D52"/>
    <w:rsid w:val="10C368C2"/>
    <w:rsid w:val="10E87556"/>
    <w:rsid w:val="10EC446C"/>
    <w:rsid w:val="11661549"/>
    <w:rsid w:val="11686CA5"/>
    <w:rsid w:val="116A4D96"/>
    <w:rsid w:val="11AD028E"/>
    <w:rsid w:val="11BB1A95"/>
    <w:rsid w:val="11F16894"/>
    <w:rsid w:val="12513F7F"/>
    <w:rsid w:val="12842126"/>
    <w:rsid w:val="13214047"/>
    <w:rsid w:val="135D0F8E"/>
    <w:rsid w:val="13AC20AC"/>
    <w:rsid w:val="13EC2F60"/>
    <w:rsid w:val="146708A4"/>
    <w:rsid w:val="15AF7257"/>
    <w:rsid w:val="15CE0442"/>
    <w:rsid w:val="16E87BD6"/>
    <w:rsid w:val="16FF375B"/>
    <w:rsid w:val="176A5FAB"/>
    <w:rsid w:val="178A438F"/>
    <w:rsid w:val="183A1D8B"/>
    <w:rsid w:val="18B44155"/>
    <w:rsid w:val="19381E8F"/>
    <w:rsid w:val="197F47DD"/>
    <w:rsid w:val="198D554A"/>
    <w:rsid w:val="1A120441"/>
    <w:rsid w:val="1A552BEA"/>
    <w:rsid w:val="1A9060A4"/>
    <w:rsid w:val="1ABD4995"/>
    <w:rsid w:val="1ADE37ED"/>
    <w:rsid w:val="1AE11A7E"/>
    <w:rsid w:val="1B0C2F2B"/>
    <w:rsid w:val="1B6B0CEB"/>
    <w:rsid w:val="1CB730C7"/>
    <w:rsid w:val="1D180BC6"/>
    <w:rsid w:val="1E1A35B1"/>
    <w:rsid w:val="1E213C66"/>
    <w:rsid w:val="1EEE5DC4"/>
    <w:rsid w:val="1F053CB9"/>
    <w:rsid w:val="1F681528"/>
    <w:rsid w:val="1FC33110"/>
    <w:rsid w:val="20077861"/>
    <w:rsid w:val="210C0782"/>
    <w:rsid w:val="212A6D38"/>
    <w:rsid w:val="215D170A"/>
    <w:rsid w:val="219F1AC9"/>
    <w:rsid w:val="21F857AA"/>
    <w:rsid w:val="2216026B"/>
    <w:rsid w:val="2242797C"/>
    <w:rsid w:val="224E7642"/>
    <w:rsid w:val="227037DD"/>
    <w:rsid w:val="227D29BA"/>
    <w:rsid w:val="23BD4896"/>
    <w:rsid w:val="23DE3F8C"/>
    <w:rsid w:val="23EE750D"/>
    <w:rsid w:val="240308CE"/>
    <w:rsid w:val="240572FF"/>
    <w:rsid w:val="24943555"/>
    <w:rsid w:val="258312FF"/>
    <w:rsid w:val="25CB3D93"/>
    <w:rsid w:val="25F179B5"/>
    <w:rsid w:val="265021C3"/>
    <w:rsid w:val="268E176A"/>
    <w:rsid w:val="26D7593D"/>
    <w:rsid w:val="274176FE"/>
    <w:rsid w:val="27463DBA"/>
    <w:rsid w:val="274B3D5F"/>
    <w:rsid w:val="27C7050A"/>
    <w:rsid w:val="27C86CC7"/>
    <w:rsid w:val="28251D42"/>
    <w:rsid w:val="28474665"/>
    <w:rsid w:val="28626661"/>
    <w:rsid w:val="28B97EFE"/>
    <w:rsid w:val="299D2135"/>
    <w:rsid w:val="29FA7C64"/>
    <w:rsid w:val="2AB31D02"/>
    <w:rsid w:val="2B082C25"/>
    <w:rsid w:val="2B0927AD"/>
    <w:rsid w:val="2BC2627A"/>
    <w:rsid w:val="2BE36EAA"/>
    <w:rsid w:val="2CB16303"/>
    <w:rsid w:val="2CD267B7"/>
    <w:rsid w:val="2DF16BDA"/>
    <w:rsid w:val="2E314FBA"/>
    <w:rsid w:val="2EB73268"/>
    <w:rsid w:val="2F4D7E5C"/>
    <w:rsid w:val="2FC324ED"/>
    <w:rsid w:val="2FE75E5C"/>
    <w:rsid w:val="30142680"/>
    <w:rsid w:val="316B1BE9"/>
    <w:rsid w:val="326B7F84"/>
    <w:rsid w:val="328F2F80"/>
    <w:rsid w:val="32DB5E24"/>
    <w:rsid w:val="33501852"/>
    <w:rsid w:val="342B5AD1"/>
    <w:rsid w:val="344A7358"/>
    <w:rsid w:val="347B7FE5"/>
    <w:rsid w:val="35401A72"/>
    <w:rsid w:val="356775EA"/>
    <w:rsid w:val="3585289D"/>
    <w:rsid w:val="35AE0034"/>
    <w:rsid w:val="35D465D2"/>
    <w:rsid w:val="35DC1FC5"/>
    <w:rsid w:val="369F71AC"/>
    <w:rsid w:val="372F1603"/>
    <w:rsid w:val="3776777C"/>
    <w:rsid w:val="37787BB6"/>
    <w:rsid w:val="392756C9"/>
    <w:rsid w:val="395914E2"/>
    <w:rsid w:val="39593D43"/>
    <w:rsid w:val="39B92F6E"/>
    <w:rsid w:val="3A1A53D0"/>
    <w:rsid w:val="3AA41F31"/>
    <w:rsid w:val="3B090839"/>
    <w:rsid w:val="3B277053"/>
    <w:rsid w:val="3BC669BF"/>
    <w:rsid w:val="3BCB4A1D"/>
    <w:rsid w:val="3BF35840"/>
    <w:rsid w:val="3C0B402D"/>
    <w:rsid w:val="3C1E601A"/>
    <w:rsid w:val="3D331795"/>
    <w:rsid w:val="3E377803"/>
    <w:rsid w:val="3E545AB6"/>
    <w:rsid w:val="3F640480"/>
    <w:rsid w:val="40135E85"/>
    <w:rsid w:val="402374D5"/>
    <w:rsid w:val="403428B9"/>
    <w:rsid w:val="40E708A5"/>
    <w:rsid w:val="41284D48"/>
    <w:rsid w:val="41385DCC"/>
    <w:rsid w:val="414270DA"/>
    <w:rsid w:val="419738F4"/>
    <w:rsid w:val="422045BE"/>
    <w:rsid w:val="42A12809"/>
    <w:rsid w:val="42B11767"/>
    <w:rsid w:val="43830448"/>
    <w:rsid w:val="44B55964"/>
    <w:rsid w:val="45190A2A"/>
    <w:rsid w:val="45510FC2"/>
    <w:rsid w:val="459550D5"/>
    <w:rsid w:val="45AC41D5"/>
    <w:rsid w:val="46BD07AF"/>
    <w:rsid w:val="46D452C6"/>
    <w:rsid w:val="46F922AD"/>
    <w:rsid w:val="47D66A50"/>
    <w:rsid w:val="48677B6B"/>
    <w:rsid w:val="48A7593B"/>
    <w:rsid w:val="48C36479"/>
    <w:rsid w:val="48D7443E"/>
    <w:rsid w:val="4996566A"/>
    <w:rsid w:val="49BB6081"/>
    <w:rsid w:val="4AAF51BF"/>
    <w:rsid w:val="4BF8502C"/>
    <w:rsid w:val="4C246B11"/>
    <w:rsid w:val="4C65760B"/>
    <w:rsid w:val="4D0E7F2F"/>
    <w:rsid w:val="4D585744"/>
    <w:rsid w:val="4D977628"/>
    <w:rsid w:val="4E6E7F19"/>
    <w:rsid w:val="4F2A1B85"/>
    <w:rsid w:val="4F903EA9"/>
    <w:rsid w:val="4FF00FC3"/>
    <w:rsid w:val="500E5E25"/>
    <w:rsid w:val="503D0436"/>
    <w:rsid w:val="50AF44A3"/>
    <w:rsid w:val="50EB395E"/>
    <w:rsid w:val="514F60CB"/>
    <w:rsid w:val="5167555C"/>
    <w:rsid w:val="517843C5"/>
    <w:rsid w:val="51EF6F6C"/>
    <w:rsid w:val="521A77B4"/>
    <w:rsid w:val="52DD20BC"/>
    <w:rsid w:val="52E766DB"/>
    <w:rsid w:val="530F4E54"/>
    <w:rsid w:val="532F62A3"/>
    <w:rsid w:val="534E7189"/>
    <w:rsid w:val="53735875"/>
    <w:rsid w:val="53D1278F"/>
    <w:rsid w:val="545E67B4"/>
    <w:rsid w:val="54CD029C"/>
    <w:rsid w:val="54CD65F9"/>
    <w:rsid w:val="552B5789"/>
    <w:rsid w:val="568740E5"/>
    <w:rsid w:val="56E34510"/>
    <w:rsid w:val="57011EAF"/>
    <w:rsid w:val="571C211D"/>
    <w:rsid w:val="576A35E2"/>
    <w:rsid w:val="576F4737"/>
    <w:rsid w:val="57810543"/>
    <w:rsid w:val="57A97B56"/>
    <w:rsid w:val="58384A3E"/>
    <w:rsid w:val="588701FD"/>
    <w:rsid w:val="58ED27F6"/>
    <w:rsid w:val="5908237B"/>
    <w:rsid w:val="597F0AEF"/>
    <w:rsid w:val="59AE2452"/>
    <w:rsid w:val="59F824B9"/>
    <w:rsid w:val="5A193F16"/>
    <w:rsid w:val="5A4E5232"/>
    <w:rsid w:val="5B07488A"/>
    <w:rsid w:val="5B51014C"/>
    <w:rsid w:val="5B7255FA"/>
    <w:rsid w:val="5B953EB4"/>
    <w:rsid w:val="5BEC5A3A"/>
    <w:rsid w:val="5BFF1DDE"/>
    <w:rsid w:val="5CC80B54"/>
    <w:rsid w:val="5CE60D7D"/>
    <w:rsid w:val="5D5C2574"/>
    <w:rsid w:val="5D6F0987"/>
    <w:rsid w:val="5D9C31A6"/>
    <w:rsid w:val="5DA33460"/>
    <w:rsid w:val="5DE57E6A"/>
    <w:rsid w:val="5E0E2143"/>
    <w:rsid w:val="5E9F11A1"/>
    <w:rsid w:val="5FBD29BE"/>
    <w:rsid w:val="5FCC6708"/>
    <w:rsid w:val="60367637"/>
    <w:rsid w:val="603C4732"/>
    <w:rsid w:val="60DB39C7"/>
    <w:rsid w:val="61123801"/>
    <w:rsid w:val="61BF0182"/>
    <w:rsid w:val="624D15FF"/>
    <w:rsid w:val="62511DB7"/>
    <w:rsid w:val="629556D2"/>
    <w:rsid w:val="62B23AC1"/>
    <w:rsid w:val="62BE0622"/>
    <w:rsid w:val="633E1CD3"/>
    <w:rsid w:val="635C7DD8"/>
    <w:rsid w:val="64161BF7"/>
    <w:rsid w:val="646370B9"/>
    <w:rsid w:val="64B81459"/>
    <w:rsid w:val="64D1442C"/>
    <w:rsid w:val="65196E13"/>
    <w:rsid w:val="654C40D7"/>
    <w:rsid w:val="666A57BE"/>
    <w:rsid w:val="66AA3A45"/>
    <w:rsid w:val="66FB24F1"/>
    <w:rsid w:val="672917E0"/>
    <w:rsid w:val="673726D4"/>
    <w:rsid w:val="6900219E"/>
    <w:rsid w:val="6994390F"/>
    <w:rsid w:val="69BE2E8D"/>
    <w:rsid w:val="69D10280"/>
    <w:rsid w:val="69D83B02"/>
    <w:rsid w:val="6AC07FFE"/>
    <w:rsid w:val="6B4047A7"/>
    <w:rsid w:val="6B6B56FF"/>
    <w:rsid w:val="6BBF4129"/>
    <w:rsid w:val="6C462FF3"/>
    <w:rsid w:val="6C7D19DB"/>
    <w:rsid w:val="6D0E6CA6"/>
    <w:rsid w:val="6D714A7B"/>
    <w:rsid w:val="6DA9304B"/>
    <w:rsid w:val="6DC108B0"/>
    <w:rsid w:val="6E4D69AD"/>
    <w:rsid w:val="6EE25777"/>
    <w:rsid w:val="6F284DE7"/>
    <w:rsid w:val="6F626E9E"/>
    <w:rsid w:val="6FF94B22"/>
    <w:rsid w:val="700327A4"/>
    <w:rsid w:val="707D48B3"/>
    <w:rsid w:val="70BF497E"/>
    <w:rsid w:val="70C818FB"/>
    <w:rsid w:val="70DF4A3D"/>
    <w:rsid w:val="71487ACC"/>
    <w:rsid w:val="716225D2"/>
    <w:rsid w:val="719A534E"/>
    <w:rsid w:val="71B41A1E"/>
    <w:rsid w:val="71C41C5A"/>
    <w:rsid w:val="723C30AF"/>
    <w:rsid w:val="72EA1C09"/>
    <w:rsid w:val="73143F58"/>
    <w:rsid w:val="73581D35"/>
    <w:rsid w:val="7426341E"/>
    <w:rsid w:val="74A14D06"/>
    <w:rsid w:val="74D525B0"/>
    <w:rsid w:val="74E33849"/>
    <w:rsid w:val="74EF265B"/>
    <w:rsid w:val="76282F92"/>
    <w:rsid w:val="763A2129"/>
    <w:rsid w:val="764B192D"/>
    <w:rsid w:val="76B714B6"/>
    <w:rsid w:val="7768386F"/>
    <w:rsid w:val="777F50F5"/>
    <w:rsid w:val="77951F33"/>
    <w:rsid w:val="77D94BF9"/>
    <w:rsid w:val="77E872FF"/>
    <w:rsid w:val="780D4FB8"/>
    <w:rsid w:val="789B7501"/>
    <w:rsid w:val="79A309CA"/>
    <w:rsid w:val="7A17510F"/>
    <w:rsid w:val="7A7C6A05"/>
    <w:rsid w:val="7B295A47"/>
    <w:rsid w:val="7B3C3962"/>
    <w:rsid w:val="7B5459B1"/>
    <w:rsid w:val="7B692194"/>
    <w:rsid w:val="7B8D436C"/>
    <w:rsid w:val="7C806523"/>
    <w:rsid w:val="7CB27AF8"/>
    <w:rsid w:val="7D9E20F1"/>
    <w:rsid w:val="7DCA5E35"/>
    <w:rsid w:val="7EBA36E8"/>
    <w:rsid w:val="7EE523CE"/>
    <w:rsid w:val="7EF27A0F"/>
    <w:rsid w:val="7F233982"/>
    <w:rsid w:val="7F7E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4694</Words>
  <Characters>4722</Characters>
  <Lines>0</Lines>
  <Paragraphs>0</Paragraphs>
  <TotalTime>16</TotalTime>
  <ScaleCrop>false</ScaleCrop>
  <LinksUpToDate>false</LinksUpToDate>
  <CharactersWithSpaces>4776</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倔强不屈的伤情</cp:lastModifiedBy>
  <dcterms:modified xsi:type="dcterms:W3CDTF">2024-11-20T09:03:02Z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y fmtid="{D5CDD505-2E9C-101B-9397-08002B2CF9AE}" pid="3" name="ICV">
    <vt:lpwstr>08318BAC0FFD44569E4380227DB6E5B8_13</vt:lpwstr>
  </property>
</Properties>
</file>