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color w:val="333333"/>
          <w:kern w:val="0"/>
          <w:sz w:val="44"/>
          <w:szCs w:val="44"/>
        </w:rPr>
      </w:pPr>
      <w:bookmarkStart w:id="22" w:name="_GoBack"/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>报名登记表</w:t>
      </w:r>
    </w:p>
    <w:bookmarkEnd w:id="22"/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359"/>
        <w:gridCol w:w="2450"/>
        <w:gridCol w:w="1170"/>
        <w:gridCol w:w="778"/>
        <w:gridCol w:w="1122"/>
        <w:gridCol w:w="22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Toc24048"/>
            <w:r>
              <w:rPr>
                <w:rFonts w:hint="eastAsia" w:ascii="仿宋" w:hAnsi="仿宋" w:eastAsia="仿宋" w:cs="仿宋"/>
                <w:sz w:val="32"/>
                <w:szCs w:val="32"/>
              </w:rPr>
              <w:t>供应商名称</w:t>
            </w:r>
            <w:bookmarkEnd w:id="0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" w:name="_Toc1287"/>
            <w:r>
              <w:rPr>
                <w:rFonts w:hint="eastAsia" w:ascii="仿宋" w:hAnsi="仿宋" w:eastAsia="仿宋" w:cs="仿宋"/>
                <w:sz w:val="32"/>
                <w:szCs w:val="32"/>
              </w:rPr>
              <w:t>注册资金</w:t>
            </w:r>
            <w:bookmarkEnd w:id="1"/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2" w:name="_Toc28953"/>
            <w:r>
              <w:rPr>
                <w:rFonts w:hint="eastAsia" w:ascii="仿宋" w:hAnsi="仿宋" w:eastAsia="仿宋" w:cs="仿宋"/>
                <w:sz w:val="32"/>
                <w:szCs w:val="32"/>
              </w:rPr>
              <w:t>成立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  <w:bookmarkEnd w:id="2"/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3" w:name="_Toc15441"/>
            <w:r>
              <w:rPr>
                <w:rFonts w:hint="eastAsia" w:ascii="仿宋" w:hAnsi="仿宋" w:eastAsia="仿宋" w:cs="仿宋"/>
                <w:sz w:val="32"/>
                <w:szCs w:val="32"/>
              </w:rPr>
              <w:t>公司地址</w:t>
            </w:r>
            <w:bookmarkEnd w:id="3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4" w:name="_Toc21007"/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项目名称及编号</w:t>
            </w:r>
            <w:bookmarkEnd w:id="4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9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5" w:name="_Toc31120"/>
            <w:r>
              <w:rPr>
                <w:rFonts w:hint="eastAsia" w:ascii="仿宋" w:hAnsi="仿宋" w:eastAsia="仿宋" w:cs="仿宋"/>
                <w:sz w:val="32"/>
                <w:szCs w:val="32"/>
              </w:rPr>
              <w:t>授权代表联系方式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（应保持联系畅通）</w:t>
            </w:r>
            <w:bookmarkEnd w:id="5"/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88" w:leftChars="0" w:hanging="288" w:hangingChars="9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6" w:name="_Toc7180"/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  <w:bookmarkEnd w:id="6"/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7" w:name="_Toc12301"/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  <w:bookmarkEnd w:id="7"/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8" w:name="_Toc28256"/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  <w:bookmarkEnd w:id="8"/>
          </w:p>
        </w:tc>
        <w:tc>
          <w:tcPr>
            <w:tcW w:w="4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9" w:name="_Toc15957"/>
            <w:r>
              <w:rPr>
                <w:rFonts w:hint="eastAsia" w:ascii="仿宋" w:hAnsi="仿宋" w:eastAsia="仿宋" w:cs="仿宋"/>
                <w:sz w:val="32"/>
                <w:szCs w:val="32"/>
              </w:rPr>
              <w:t>(与本项目相关的所有信息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发至此邮箱)</w:t>
            </w:r>
            <w:bookmarkEnd w:id="9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1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0" w:name="_Toc32731"/>
            <w:r>
              <w:rPr>
                <w:rFonts w:hint="eastAsia" w:ascii="仿宋" w:hAnsi="仿宋" w:eastAsia="仿宋" w:cs="仿宋"/>
                <w:sz w:val="32"/>
                <w:szCs w:val="32"/>
              </w:rPr>
              <w:t>磋商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文件</w:t>
            </w:r>
            <w:bookmarkEnd w:id="10"/>
            <w:bookmarkStart w:id="11" w:name="_Toc28813"/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工本费</w:t>
            </w:r>
            <w:bookmarkEnd w:id="11"/>
          </w:p>
        </w:tc>
        <w:tc>
          <w:tcPr>
            <w:tcW w:w="2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2" w:name="_Toc25175"/>
            <w:r>
              <w:rPr>
                <w:rFonts w:hint="eastAsia" w:ascii="仿宋" w:hAnsi="仿宋" w:eastAsia="仿宋" w:cs="仿宋"/>
                <w:sz w:val="32"/>
                <w:szCs w:val="32"/>
              </w:rPr>
              <w:t>付款人姓名</w:t>
            </w:r>
            <w:bookmarkEnd w:id="12"/>
            <w:bookmarkStart w:id="13" w:name="_Toc22088"/>
            <w:r>
              <w:rPr>
                <w:rFonts w:hint="eastAsia" w:ascii="仿宋" w:hAnsi="仿宋" w:eastAsia="仿宋" w:cs="仿宋"/>
                <w:sz w:val="32"/>
                <w:szCs w:val="32"/>
              </w:rPr>
              <w:t>(个人账户付款时提供)</w:t>
            </w:r>
            <w:bookmarkEnd w:id="13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4" w:name="_Toc8123"/>
            <w:r>
              <w:rPr>
                <w:rFonts w:hint="eastAsia" w:ascii="仿宋" w:hAnsi="仿宋" w:eastAsia="仿宋" w:cs="仿宋"/>
                <w:sz w:val="32"/>
                <w:szCs w:val="32"/>
              </w:rPr>
              <w:t>开票信息(普票)</w:t>
            </w:r>
            <w:bookmarkEnd w:id="14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5" w:name="_Toc4100"/>
            <w:r>
              <w:rPr>
                <w:rFonts w:hint="eastAsia" w:ascii="仿宋" w:hAnsi="仿宋" w:eastAsia="仿宋" w:cs="仿宋"/>
                <w:sz w:val="32"/>
                <w:szCs w:val="32"/>
              </w:rPr>
              <w:t>发票邮寄地址</w:t>
            </w:r>
            <w:bookmarkEnd w:id="15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6" w:name="_Toc25582"/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(单位负责人)姓名</w:t>
            </w:r>
            <w:bookmarkEnd w:id="16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3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7" w:name="_Toc6602"/>
            <w:r>
              <w:rPr>
                <w:rFonts w:hint="eastAsia" w:ascii="仿宋" w:hAnsi="仿宋" w:eastAsia="仿宋" w:cs="仿宋"/>
                <w:sz w:val="32"/>
                <w:szCs w:val="32"/>
              </w:rPr>
              <w:t>供应商社会信用代码</w:t>
            </w:r>
            <w:bookmarkEnd w:id="17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8" w:name="_Toc17304"/>
            <w:r>
              <w:rPr>
                <w:rFonts w:hint="eastAsia" w:ascii="仿宋" w:hAnsi="仿宋" w:eastAsia="仿宋" w:cs="仿宋"/>
                <w:sz w:val="32"/>
                <w:szCs w:val="32"/>
              </w:rPr>
              <w:t>基本账户</w:t>
            </w:r>
            <w:bookmarkEnd w:id="18"/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19" w:name="_Toc892"/>
            <w:r>
              <w:rPr>
                <w:rFonts w:hint="eastAsia" w:ascii="仿宋" w:hAnsi="仿宋" w:eastAsia="仿宋" w:cs="仿宋"/>
                <w:sz w:val="32"/>
                <w:szCs w:val="32"/>
              </w:rPr>
              <w:t>开户银行</w:t>
            </w:r>
            <w:bookmarkEnd w:id="19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jc w:val="center"/>
              <w:textAlignment w:val="auto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bookmarkStart w:id="20" w:name="_Toc28059"/>
            <w:r>
              <w:rPr>
                <w:rFonts w:hint="eastAsia" w:ascii="仿宋" w:hAnsi="仿宋" w:eastAsia="仿宋" w:cs="仿宋"/>
                <w:sz w:val="32"/>
                <w:szCs w:val="32"/>
              </w:rPr>
              <w:t>银行账号</w:t>
            </w:r>
            <w:bookmarkEnd w:id="20"/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573"/>
                <w:tab w:val="left" w:pos="1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70" w:firstLineChars="147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573"/>
          <w:tab w:val="left" w:pos="11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</w:pPr>
      <w:bookmarkStart w:id="21" w:name="_Toc19663"/>
      <w:r>
        <w:rPr>
          <w:rFonts w:hint="eastAsia" w:ascii="楷体" w:hAnsi="楷体" w:eastAsia="楷体" w:cs="楷体"/>
          <w:sz w:val="28"/>
          <w:szCs w:val="28"/>
        </w:rPr>
        <w:t>注：此表后附磋商文件汇款底单、授权委托书及授权代表身份证、企业法人营业执照（副本）彩色扫描件，扫描后</w:t>
      </w:r>
      <w:r>
        <w:fldChar w:fldCharType="begin"/>
      </w:r>
      <w:r>
        <w:instrText xml:space="preserve"> HYPERLINK "mailto:一起发送至suopuzb@163.com" </w:instrText>
      </w:r>
      <w: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一起发送至suopuzb@163.com</w:t>
      </w:r>
      <w:r>
        <w:rPr>
          <w:rFonts w:hint="eastAsia"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。</w:t>
      </w:r>
      <w:bookmarkEnd w:id="2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159CF"/>
    <w:rsid w:val="4201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3">
    <w:name w:val="List 2"/>
    <w:basedOn w:val="1"/>
    <w:qFormat/>
    <w:uiPriority w:val="0"/>
    <w:pPr>
      <w:ind w:left="400" w:leftChars="200" w:hanging="200" w:hanging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2021-08-16T09:26:00Z</dcterms:created>
  <dc:creator>醉东风</dc:creator>
  <cp:lastModifiedBy>醉东风</cp:lastModifiedBy>
  <dcterms:modified xsi:type="dcterms:W3CDTF">2021-08-16T09:26:51Z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F803363B8F6B4C8D981BEB51D77729FB</vt:lpwstr>
  </property>
</Properties>
</file>