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color w:val="000000"/>
          <w:sz w:val="32"/>
          <w:szCs w:val="32"/>
        </w:rPr>
      </w:pPr>
      <w:bookmarkStart w:id="0" w:name="_GoBack"/>
      <w:r>
        <w:rPr>
          <w:rFonts w:hint="eastAsia" w:ascii="黑体" w:hAnsi="黑体" w:eastAsia="黑体" w:cs="黑体"/>
          <w:color w:val="000000"/>
          <w:sz w:val="32"/>
          <w:szCs w:val="32"/>
        </w:rPr>
        <w:t>附件2</w:t>
      </w:r>
    </w:p>
    <w:p>
      <w:pPr>
        <w:spacing w:before="156" w:beforeLines="50" w:after="156" w:afterLines="50" w:line="660" w:lineRule="exact"/>
        <w:jc w:val="center"/>
        <w:outlineLvl w:val="0"/>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山东省高新技术企业培育库入库申请表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1639"/>
        <w:gridCol w:w="1276"/>
        <w:gridCol w:w="1928"/>
        <w:gridCol w:w="62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企业名称</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成立时间</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所在地市（具体到县、市、区）</w:t>
            </w:r>
          </w:p>
        </w:tc>
        <w:tc>
          <w:tcPr>
            <w:tcW w:w="2915" w:type="dxa"/>
            <w:gridSpan w:val="2"/>
            <w:noWrap w:val="0"/>
            <w:vAlign w:val="center"/>
          </w:tcPr>
          <w:p>
            <w:pPr>
              <w:spacing w:line="460" w:lineRule="exact"/>
              <w:jc w:val="center"/>
              <w:rPr>
                <w:rFonts w:hint="eastAsia" w:ascii="仿宋_GB2312"/>
                <w:color w:val="000000"/>
                <w:spacing w:val="-10"/>
                <w:sz w:val="24"/>
              </w:rPr>
            </w:pPr>
            <w:r>
              <w:rPr>
                <w:rFonts w:hint="eastAsia" w:ascii="仿宋_GB2312"/>
                <w:color w:val="000000"/>
                <w:spacing w:val="-10"/>
                <w:sz w:val="24"/>
              </w:rPr>
              <w:t>如济南市章丘区</w:t>
            </w: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组织机构代码/统一社会信用代码</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企业性质</w:t>
            </w:r>
          </w:p>
        </w:tc>
        <w:tc>
          <w:tcPr>
            <w:tcW w:w="6985" w:type="dxa"/>
            <w:gridSpan w:val="5"/>
            <w:noWrap w:val="0"/>
            <w:vAlign w:val="center"/>
          </w:tcPr>
          <w:p>
            <w:pPr>
              <w:pStyle w:val="6"/>
              <w:numPr>
                <w:ilvl w:val="0"/>
                <w:numId w:val="1"/>
              </w:numPr>
              <w:spacing w:line="460" w:lineRule="exact"/>
              <w:ind w:firstLineChars="0"/>
              <w:rPr>
                <w:rFonts w:hint="eastAsia" w:ascii="仿宋_GB2312" w:eastAsia="仿宋_GB2312"/>
                <w:color w:val="000000"/>
                <w:spacing w:val="-10"/>
                <w:sz w:val="24"/>
                <w:szCs w:val="24"/>
              </w:rPr>
            </w:pPr>
            <w:r>
              <w:rPr>
                <w:rFonts w:hint="eastAsia" w:ascii="仿宋_GB2312" w:eastAsia="仿宋_GB2312"/>
                <w:color w:val="000000"/>
                <w:spacing w:val="-10"/>
                <w:sz w:val="24"/>
                <w:szCs w:val="24"/>
              </w:rPr>
              <w:t xml:space="preserve">国有企业  </w:t>
            </w:r>
            <w:r>
              <w:rPr>
                <w:rFonts w:hint="eastAsia" w:ascii="仿宋_GB2312" w:eastAsia="仿宋_GB2312"/>
                <w:color w:val="000000"/>
                <w:spacing w:val="-10"/>
                <w:sz w:val="24"/>
                <w:szCs w:val="24"/>
              </w:rPr>
              <w:sym w:font="Wingdings 2" w:char="00A3"/>
            </w:r>
            <w:r>
              <w:rPr>
                <w:rFonts w:hint="eastAsia" w:ascii="仿宋_GB2312" w:eastAsia="仿宋_GB2312"/>
                <w:color w:val="000000"/>
                <w:spacing w:val="-10"/>
                <w:sz w:val="24"/>
                <w:szCs w:val="24"/>
              </w:rPr>
              <w:t xml:space="preserve"> 集体所有制企业 </w:t>
            </w:r>
            <w:r>
              <w:rPr>
                <w:rFonts w:hint="eastAsia" w:ascii="仿宋_GB2312" w:eastAsia="仿宋_GB2312"/>
                <w:color w:val="000000"/>
                <w:spacing w:val="-10"/>
                <w:sz w:val="24"/>
                <w:szCs w:val="24"/>
              </w:rPr>
              <w:sym w:font="Wingdings 2" w:char="00A3"/>
            </w:r>
            <w:r>
              <w:rPr>
                <w:rFonts w:hint="eastAsia" w:ascii="仿宋_GB2312" w:eastAsia="仿宋_GB2312"/>
                <w:color w:val="000000"/>
                <w:spacing w:val="-10"/>
                <w:sz w:val="24"/>
                <w:szCs w:val="24"/>
              </w:rPr>
              <w:t xml:space="preserve">私营企业 </w:t>
            </w:r>
          </w:p>
          <w:p>
            <w:pPr>
              <w:pStyle w:val="6"/>
              <w:numPr>
                <w:ilvl w:val="0"/>
                <w:numId w:val="1"/>
              </w:numPr>
              <w:spacing w:line="460" w:lineRule="exact"/>
              <w:ind w:firstLineChars="0"/>
              <w:rPr>
                <w:rFonts w:hint="eastAsia" w:ascii="仿宋_GB2312" w:eastAsia="仿宋_GB2312"/>
                <w:color w:val="000000"/>
                <w:spacing w:val="-10"/>
                <w:sz w:val="24"/>
                <w:szCs w:val="24"/>
              </w:rPr>
            </w:pPr>
            <w:r>
              <w:rPr>
                <w:rFonts w:hint="eastAsia" w:ascii="仿宋_GB2312" w:eastAsia="仿宋_GB2312"/>
                <w:color w:val="000000"/>
                <w:spacing w:val="-10"/>
                <w:sz w:val="24"/>
                <w:szCs w:val="24"/>
              </w:rPr>
              <w:t>股份制企业   □其他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通信地址</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邮政编码</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企业法定代表人</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联系电话</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企业联系人</w:t>
            </w:r>
          </w:p>
        </w:tc>
        <w:tc>
          <w:tcPr>
            <w:tcW w:w="2915" w:type="dxa"/>
            <w:gridSpan w:val="2"/>
            <w:noWrap w:val="0"/>
            <w:vAlign w:val="center"/>
          </w:tcPr>
          <w:p>
            <w:pPr>
              <w:spacing w:line="460" w:lineRule="exact"/>
              <w:jc w:val="center"/>
              <w:rPr>
                <w:rFonts w:hint="eastAsia" w:ascii="仿宋_GB2312"/>
                <w:color w:val="000000"/>
                <w:spacing w:val="-10"/>
                <w:sz w:val="24"/>
              </w:rPr>
            </w:pP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联系电话</w:t>
            </w:r>
          </w:p>
        </w:tc>
        <w:tc>
          <w:tcPr>
            <w:tcW w:w="2142" w:type="dxa"/>
            <w:gridSpan w:val="2"/>
            <w:noWrap w:val="0"/>
            <w:vAlign w:val="center"/>
          </w:tcPr>
          <w:p>
            <w:pPr>
              <w:spacing w:line="460" w:lineRule="exact"/>
              <w:jc w:val="center"/>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是否在孵化机构（省级以上科技企业孵化器、众创空间、大学科技园、创新创业共同体）内</w:t>
            </w:r>
          </w:p>
        </w:tc>
        <w:tc>
          <w:tcPr>
            <w:tcW w:w="2915" w:type="dxa"/>
            <w:gridSpan w:val="2"/>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 xml:space="preserve">□是  </w:t>
            </w:r>
          </w:p>
          <w:p>
            <w:pPr>
              <w:spacing w:line="460" w:lineRule="exact"/>
              <w:rPr>
                <w:rFonts w:hint="eastAsia" w:ascii="仿宋_GB2312"/>
                <w:color w:val="000000"/>
                <w:spacing w:val="-10"/>
                <w:sz w:val="24"/>
              </w:rPr>
            </w:pPr>
            <w:r>
              <w:rPr>
                <w:rFonts w:hint="eastAsia" w:ascii="仿宋_GB2312"/>
                <w:color w:val="000000"/>
                <w:spacing w:val="-10"/>
                <w:sz w:val="24"/>
              </w:rPr>
              <w:t>孵化机构名称：</w:t>
            </w:r>
            <w:r>
              <w:rPr>
                <w:rFonts w:hint="eastAsia" w:ascii="仿宋_GB2312" w:hAnsi="华文仿宋"/>
                <w:color w:val="000000"/>
                <w:sz w:val="24"/>
                <w:u w:val="single"/>
              </w:rPr>
              <w:t xml:space="preserve">            </w:t>
            </w:r>
          </w:p>
          <w:p>
            <w:pPr>
              <w:spacing w:line="460" w:lineRule="exact"/>
              <w:jc w:val="left"/>
              <w:rPr>
                <w:rFonts w:hint="eastAsia" w:ascii="仿宋_GB2312"/>
                <w:color w:val="000000"/>
                <w:spacing w:val="-10"/>
                <w:sz w:val="24"/>
              </w:rPr>
            </w:pPr>
            <w:r>
              <w:rPr>
                <w:rFonts w:hint="eastAsia" w:ascii="仿宋_GB2312"/>
                <w:color w:val="000000"/>
                <w:spacing w:val="-10"/>
                <w:sz w:val="24"/>
              </w:rPr>
              <w:t>□否</w:t>
            </w:r>
          </w:p>
        </w:tc>
        <w:tc>
          <w:tcPr>
            <w:tcW w:w="192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企业是否在省级以上高新区、农高区内</w:t>
            </w:r>
          </w:p>
        </w:tc>
        <w:tc>
          <w:tcPr>
            <w:tcW w:w="2142" w:type="dxa"/>
            <w:gridSpan w:val="2"/>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sym w:font="Wingdings 2" w:char="00A3"/>
            </w:r>
            <w:r>
              <w:rPr>
                <w:rFonts w:hint="eastAsia" w:ascii="仿宋_GB2312"/>
                <w:color w:val="000000"/>
                <w:spacing w:val="-10"/>
                <w:sz w:val="24"/>
              </w:rPr>
              <w:t>是</w:t>
            </w:r>
          </w:p>
          <w:p>
            <w:pPr>
              <w:spacing w:line="460" w:lineRule="exact"/>
              <w:rPr>
                <w:rFonts w:hint="eastAsia" w:ascii="仿宋_GB2312"/>
                <w:color w:val="000000"/>
                <w:spacing w:val="-10"/>
                <w:sz w:val="24"/>
              </w:rPr>
            </w:pPr>
            <w:r>
              <w:rPr>
                <w:rFonts w:hint="eastAsia" w:ascii="仿宋_GB2312"/>
                <w:color w:val="000000"/>
                <w:spacing w:val="-10"/>
                <w:sz w:val="24"/>
              </w:rPr>
              <w:t>具体名称：</w:t>
            </w:r>
            <w:r>
              <w:rPr>
                <w:rFonts w:hint="eastAsia" w:ascii="仿宋_GB2312" w:hAnsi="华文仿宋"/>
                <w:color w:val="000000"/>
                <w:sz w:val="24"/>
                <w:u w:val="single"/>
              </w:rPr>
              <w:t xml:space="preserve">           </w:t>
            </w:r>
          </w:p>
          <w:p>
            <w:pPr>
              <w:spacing w:line="460" w:lineRule="exact"/>
              <w:rPr>
                <w:rFonts w:hint="eastAsia" w:ascii="仿宋_GB2312"/>
                <w:color w:val="000000"/>
                <w:spacing w:val="-10"/>
                <w:sz w:val="24"/>
              </w:rPr>
            </w:pPr>
            <w:r>
              <w:rPr>
                <w:rFonts w:hint="eastAsia" w:ascii="仿宋_GB2312"/>
                <w:color w:val="000000"/>
                <w:spacing w:val="-1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58" w:type="dxa"/>
            <w:noWrap w:val="0"/>
            <w:vAlign w:val="center"/>
          </w:tcPr>
          <w:p>
            <w:pPr>
              <w:adjustRightInd w:val="0"/>
              <w:snapToGrid w:val="0"/>
              <w:spacing w:line="460" w:lineRule="exact"/>
              <w:rPr>
                <w:rFonts w:hint="eastAsia" w:ascii="仿宋_GB2312"/>
                <w:color w:val="000000"/>
                <w:spacing w:val="-10"/>
                <w:sz w:val="24"/>
              </w:rPr>
            </w:pPr>
            <w:r>
              <w:rPr>
                <w:rFonts w:hint="eastAsia" w:ascii="仿宋_GB2312"/>
                <w:color w:val="000000"/>
                <w:spacing w:val="-10"/>
                <w:sz w:val="24"/>
              </w:rPr>
              <w:t>技术领域</w:t>
            </w:r>
          </w:p>
        </w:tc>
        <w:tc>
          <w:tcPr>
            <w:tcW w:w="6985" w:type="dxa"/>
            <w:gridSpan w:val="5"/>
            <w:noWrap w:val="0"/>
            <w:vAlign w:val="center"/>
          </w:tcPr>
          <w:p>
            <w:pPr>
              <w:pStyle w:val="3"/>
              <w:adjustRightInd w:val="0"/>
              <w:snapToGrid w:val="0"/>
              <w:spacing w:before="0" w:beforeAutospacing="0" w:after="0" w:afterAutospacing="0" w:line="460" w:lineRule="exact"/>
              <w:rPr>
                <w:rFonts w:hint="eastAsia" w:ascii="仿宋_GB2312" w:eastAsia="仿宋_GB2312"/>
                <w:color w:val="000000"/>
                <w:spacing w:val="-10"/>
              </w:rPr>
            </w:pP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电子信息、</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生物与新医药、</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航空航天、</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新材料、</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高技术服务业、</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新能源与节能、</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资源与环境、</w:t>
            </w:r>
            <w:r>
              <w:rPr>
                <w:rFonts w:hint="eastAsia" w:ascii="仿宋_GB2312" w:eastAsia="仿宋_GB2312"/>
                <w:color w:val="000000"/>
                <w:spacing w:val="-10"/>
              </w:rPr>
              <w:t>□</w:t>
            </w:r>
            <w:r>
              <w:rPr>
                <w:rFonts w:hint="eastAsia" w:ascii="仿宋_GB2312" w:hAnsi="Times New Roman" w:eastAsia="仿宋_GB2312" w:cs="Times New Roman"/>
                <w:color w:val="000000"/>
                <w:spacing w:val="-10"/>
                <w:kern w:val="2"/>
              </w:rPr>
              <w:t>先进制造与自动化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58" w:type="dxa"/>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获得知识产权数量（件）</w:t>
            </w:r>
          </w:p>
        </w:tc>
        <w:tc>
          <w:tcPr>
            <w:tcW w:w="1639" w:type="dxa"/>
            <w:noWrap w:val="0"/>
            <w:vAlign w:val="center"/>
          </w:tcPr>
          <w:p>
            <w:pPr>
              <w:widowControl/>
              <w:shd w:val="clear" w:color="auto" w:fill="FFFFFF"/>
              <w:spacing w:line="460" w:lineRule="exact"/>
              <w:jc w:val="left"/>
              <w:outlineLvl w:val="0"/>
              <w:rPr>
                <w:color w:val="000000"/>
                <w:spacing w:val="-10"/>
                <w:sz w:val="24"/>
              </w:rPr>
            </w:pPr>
            <w:r>
              <w:rPr>
                <w:color w:val="000000"/>
                <w:spacing w:val="-10"/>
                <w:sz w:val="24"/>
              </w:rPr>
              <w:t>I类知识产权</w:t>
            </w:r>
          </w:p>
        </w:tc>
        <w:tc>
          <w:tcPr>
            <w:tcW w:w="1276" w:type="dxa"/>
            <w:noWrap w:val="0"/>
            <w:vAlign w:val="center"/>
          </w:tcPr>
          <w:p>
            <w:pPr>
              <w:spacing w:line="460" w:lineRule="exact"/>
              <w:rPr>
                <w:color w:val="000000"/>
                <w:spacing w:val="-10"/>
                <w:sz w:val="24"/>
              </w:rPr>
            </w:pPr>
          </w:p>
        </w:tc>
        <w:tc>
          <w:tcPr>
            <w:tcW w:w="2552" w:type="dxa"/>
            <w:gridSpan w:val="2"/>
            <w:noWrap w:val="0"/>
            <w:vAlign w:val="center"/>
          </w:tcPr>
          <w:p>
            <w:pPr>
              <w:spacing w:line="460" w:lineRule="exact"/>
              <w:rPr>
                <w:color w:val="000000"/>
                <w:spacing w:val="-10"/>
                <w:sz w:val="24"/>
              </w:rPr>
            </w:pPr>
            <w:r>
              <w:rPr>
                <w:color w:val="000000"/>
                <w:spacing w:val="-10"/>
                <w:sz w:val="24"/>
              </w:rPr>
              <w:t>II类知识产权</w:t>
            </w:r>
          </w:p>
        </w:tc>
        <w:tc>
          <w:tcPr>
            <w:tcW w:w="1518" w:type="dxa"/>
            <w:noWrap w:val="0"/>
            <w:vAlign w:val="center"/>
          </w:tcPr>
          <w:p>
            <w:pPr>
              <w:spacing w:line="460" w:lineRule="exact"/>
              <w:rPr>
                <w:rFonts w:hint="eastAsia" w:ascii="仿宋_GB2312"/>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restart"/>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具体获得知识产权类型数量(件)</w:t>
            </w: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发明专利</w:t>
            </w:r>
          </w:p>
        </w:tc>
        <w:tc>
          <w:tcPr>
            <w:tcW w:w="1276" w:type="dxa"/>
            <w:noWrap w:val="0"/>
            <w:vAlign w:val="top"/>
          </w:tcPr>
          <w:p>
            <w:pPr>
              <w:adjustRightInd w:val="0"/>
              <w:snapToGrid w:val="0"/>
              <w:spacing w:line="460" w:lineRule="exact"/>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其中：国防专利</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adjustRightInd w:val="0"/>
              <w:snapToGrid w:val="0"/>
              <w:spacing w:line="460" w:lineRule="exact"/>
              <w:rPr>
                <w:rFonts w:hint="eastAsia" w:ascii="仿宋_GB2312"/>
                <w:color w:val="000000"/>
                <w:sz w:val="24"/>
              </w:rPr>
            </w:pP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植物新品种</w:t>
            </w:r>
          </w:p>
        </w:tc>
        <w:tc>
          <w:tcPr>
            <w:tcW w:w="1276" w:type="dxa"/>
            <w:noWrap w:val="0"/>
            <w:vAlign w:val="top"/>
          </w:tcPr>
          <w:p>
            <w:pPr>
              <w:adjustRightInd w:val="0"/>
              <w:snapToGrid w:val="0"/>
              <w:spacing w:line="460" w:lineRule="exact"/>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国家级农作物品种</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adjustRightInd w:val="0"/>
              <w:snapToGrid w:val="0"/>
              <w:spacing w:line="460" w:lineRule="exact"/>
              <w:rPr>
                <w:rFonts w:hint="eastAsia" w:ascii="仿宋_GB2312"/>
                <w:color w:val="000000"/>
                <w:sz w:val="24"/>
              </w:rPr>
            </w:pP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国家新药</w:t>
            </w:r>
          </w:p>
        </w:tc>
        <w:tc>
          <w:tcPr>
            <w:tcW w:w="1276" w:type="dxa"/>
            <w:noWrap w:val="0"/>
            <w:vAlign w:val="top"/>
          </w:tcPr>
          <w:p>
            <w:pPr>
              <w:adjustRightInd w:val="0"/>
              <w:snapToGrid w:val="0"/>
              <w:spacing w:line="460" w:lineRule="exact"/>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国家一级中药保护品种</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adjustRightInd w:val="0"/>
              <w:snapToGrid w:val="0"/>
              <w:spacing w:line="460" w:lineRule="exact"/>
              <w:jc w:val="center"/>
              <w:rPr>
                <w:rFonts w:hint="eastAsia" w:ascii="仿宋_GB2312"/>
                <w:color w:val="000000"/>
                <w:sz w:val="24"/>
              </w:rPr>
            </w:pPr>
          </w:p>
        </w:tc>
        <w:tc>
          <w:tcPr>
            <w:tcW w:w="1639"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集成电路布图设计专有权</w:t>
            </w:r>
          </w:p>
        </w:tc>
        <w:tc>
          <w:tcPr>
            <w:tcW w:w="1276" w:type="dxa"/>
            <w:noWrap w:val="0"/>
            <w:vAlign w:val="center"/>
          </w:tcPr>
          <w:p>
            <w:pPr>
              <w:adjustRightInd w:val="0"/>
              <w:snapToGrid w:val="0"/>
              <w:spacing w:line="460" w:lineRule="exact"/>
              <w:jc w:val="center"/>
              <w:rPr>
                <w:rFonts w:hint="eastAsia" w:ascii="仿宋_GB2312"/>
                <w:color w:val="000000"/>
                <w:sz w:val="24"/>
              </w:rPr>
            </w:pPr>
          </w:p>
        </w:tc>
        <w:tc>
          <w:tcPr>
            <w:tcW w:w="2552" w:type="dxa"/>
            <w:gridSpan w:val="2"/>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实用新型专利</w:t>
            </w:r>
          </w:p>
        </w:tc>
        <w:tc>
          <w:tcPr>
            <w:tcW w:w="1518" w:type="dxa"/>
            <w:noWrap w:val="0"/>
            <w:vAlign w:val="center"/>
          </w:tcPr>
          <w:p>
            <w:pPr>
              <w:adjustRightInd w:val="0"/>
              <w:snapToGrid w:val="0"/>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vMerge w:val="continue"/>
            <w:noWrap w:val="0"/>
            <w:vAlign w:val="center"/>
          </w:tcPr>
          <w:p>
            <w:pPr>
              <w:spacing w:line="460" w:lineRule="exact"/>
              <w:jc w:val="center"/>
              <w:rPr>
                <w:rFonts w:hint="eastAsia" w:ascii="仿宋_GB2312"/>
                <w:color w:val="000000"/>
                <w:sz w:val="24"/>
              </w:rPr>
            </w:pPr>
          </w:p>
        </w:tc>
        <w:tc>
          <w:tcPr>
            <w:tcW w:w="1639" w:type="dxa"/>
            <w:noWrap w:val="0"/>
            <w:vAlign w:val="center"/>
          </w:tcPr>
          <w:p>
            <w:pPr>
              <w:spacing w:line="460" w:lineRule="exact"/>
              <w:rPr>
                <w:rFonts w:hint="eastAsia" w:ascii="仿宋_GB2312"/>
                <w:color w:val="000000"/>
                <w:sz w:val="24"/>
              </w:rPr>
            </w:pPr>
            <w:r>
              <w:rPr>
                <w:rFonts w:hint="eastAsia" w:ascii="仿宋_GB2312"/>
                <w:color w:val="000000"/>
                <w:sz w:val="24"/>
              </w:rPr>
              <w:t>外观设计专利</w:t>
            </w:r>
          </w:p>
        </w:tc>
        <w:tc>
          <w:tcPr>
            <w:tcW w:w="1276" w:type="dxa"/>
            <w:noWrap w:val="0"/>
            <w:vAlign w:val="center"/>
          </w:tcPr>
          <w:p>
            <w:pPr>
              <w:spacing w:line="460" w:lineRule="exact"/>
              <w:jc w:val="center"/>
              <w:rPr>
                <w:rFonts w:hint="eastAsia" w:ascii="仿宋_GB2312"/>
                <w:color w:val="000000"/>
                <w:sz w:val="24"/>
              </w:rPr>
            </w:pPr>
          </w:p>
        </w:tc>
        <w:tc>
          <w:tcPr>
            <w:tcW w:w="2552" w:type="dxa"/>
            <w:gridSpan w:val="2"/>
            <w:noWrap w:val="0"/>
            <w:vAlign w:val="center"/>
          </w:tcPr>
          <w:p>
            <w:pPr>
              <w:spacing w:line="460" w:lineRule="exact"/>
              <w:rPr>
                <w:rFonts w:hint="eastAsia" w:ascii="仿宋_GB2312"/>
                <w:color w:val="000000"/>
                <w:sz w:val="24"/>
              </w:rPr>
            </w:pPr>
            <w:r>
              <w:rPr>
                <w:rFonts w:hint="eastAsia" w:ascii="仿宋_GB2312"/>
                <w:color w:val="000000"/>
                <w:sz w:val="24"/>
              </w:rPr>
              <w:t>软件著作权</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人力资源情况（人）</w:t>
            </w:r>
          </w:p>
        </w:tc>
        <w:tc>
          <w:tcPr>
            <w:tcW w:w="1639" w:type="dxa"/>
            <w:noWrap w:val="0"/>
            <w:vAlign w:val="center"/>
          </w:tcPr>
          <w:p>
            <w:pPr>
              <w:spacing w:line="460" w:lineRule="exact"/>
              <w:jc w:val="left"/>
              <w:rPr>
                <w:rFonts w:hint="eastAsia" w:ascii="仿宋_GB2312"/>
                <w:color w:val="000000"/>
                <w:spacing w:val="-10"/>
                <w:sz w:val="24"/>
              </w:rPr>
            </w:pPr>
            <w:r>
              <w:rPr>
                <w:rFonts w:hint="eastAsia" w:ascii="仿宋_GB2312"/>
                <w:color w:val="000000"/>
                <w:spacing w:val="-10"/>
                <w:sz w:val="24"/>
              </w:rPr>
              <w:t>职工总数</w:t>
            </w:r>
          </w:p>
        </w:tc>
        <w:tc>
          <w:tcPr>
            <w:tcW w:w="1276" w:type="dxa"/>
            <w:noWrap w:val="0"/>
            <w:vAlign w:val="center"/>
          </w:tcPr>
          <w:p>
            <w:pPr>
              <w:spacing w:line="460" w:lineRule="exact"/>
              <w:jc w:val="left"/>
              <w:rPr>
                <w:rFonts w:hint="eastAsia" w:ascii="仿宋_GB2312"/>
                <w:color w:val="000000"/>
                <w:sz w:val="24"/>
              </w:rPr>
            </w:pPr>
          </w:p>
        </w:tc>
        <w:tc>
          <w:tcPr>
            <w:tcW w:w="2552" w:type="dxa"/>
            <w:gridSpan w:val="2"/>
            <w:noWrap w:val="0"/>
            <w:vAlign w:val="center"/>
          </w:tcPr>
          <w:p>
            <w:pPr>
              <w:spacing w:line="460" w:lineRule="exact"/>
              <w:jc w:val="left"/>
              <w:rPr>
                <w:rFonts w:hint="eastAsia" w:ascii="仿宋_GB2312"/>
                <w:color w:val="000000"/>
                <w:spacing w:val="-10"/>
                <w:sz w:val="24"/>
              </w:rPr>
            </w:pPr>
            <w:r>
              <w:rPr>
                <w:rFonts w:hint="eastAsia" w:ascii="仿宋_GB2312"/>
                <w:color w:val="000000"/>
                <w:spacing w:val="-10"/>
                <w:sz w:val="24"/>
              </w:rPr>
              <w:t>科技人员数</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58"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z w:val="24"/>
              </w:rPr>
              <w:t>企业销售收入（万元）</w:t>
            </w:r>
          </w:p>
        </w:tc>
        <w:tc>
          <w:tcPr>
            <w:tcW w:w="1639" w:type="dxa"/>
            <w:noWrap w:val="0"/>
            <w:vAlign w:val="center"/>
          </w:tcPr>
          <w:p>
            <w:pPr>
              <w:spacing w:line="460" w:lineRule="exact"/>
              <w:jc w:val="center"/>
              <w:rPr>
                <w:color w:val="000000"/>
                <w:spacing w:val="-10"/>
                <w:sz w:val="24"/>
              </w:rPr>
            </w:pPr>
            <w:r>
              <w:rPr>
                <w:color w:val="000000"/>
                <w:spacing w:val="-10"/>
                <w:sz w:val="24"/>
              </w:rPr>
              <w:t>-1年销售收入</w:t>
            </w:r>
          </w:p>
        </w:tc>
        <w:tc>
          <w:tcPr>
            <w:tcW w:w="1276" w:type="dxa"/>
            <w:noWrap w:val="0"/>
            <w:vAlign w:val="center"/>
          </w:tcPr>
          <w:p>
            <w:pPr>
              <w:spacing w:line="460" w:lineRule="exact"/>
              <w:jc w:val="center"/>
              <w:rPr>
                <w:rFonts w:hint="eastAsia" w:ascii="仿宋_GB2312"/>
                <w:color w:val="000000"/>
                <w:sz w:val="24"/>
              </w:rPr>
            </w:pPr>
          </w:p>
        </w:tc>
        <w:tc>
          <w:tcPr>
            <w:tcW w:w="2552" w:type="dxa"/>
            <w:gridSpan w:val="2"/>
            <w:noWrap w:val="0"/>
            <w:vAlign w:val="center"/>
          </w:tcPr>
          <w:p>
            <w:pPr>
              <w:spacing w:line="460" w:lineRule="exact"/>
              <w:jc w:val="center"/>
              <w:rPr>
                <w:color w:val="000000"/>
                <w:sz w:val="24"/>
              </w:rPr>
            </w:pPr>
            <w:r>
              <w:rPr>
                <w:color w:val="000000"/>
                <w:spacing w:val="-10"/>
                <w:sz w:val="24"/>
              </w:rPr>
              <w:t>-2年销售收入</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2458" w:type="dxa"/>
            <w:noWrap w:val="0"/>
            <w:vAlign w:val="center"/>
          </w:tcPr>
          <w:p>
            <w:pPr>
              <w:adjustRightInd w:val="0"/>
              <w:snapToGrid w:val="0"/>
              <w:spacing w:line="460" w:lineRule="exact"/>
              <w:rPr>
                <w:rFonts w:hint="eastAsia" w:ascii="仿宋_GB2312"/>
                <w:color w:val="000000"/>
                <w:sz w:val="24"/>
              </w:rPr>
            </w:pPr>
            <w:r>
              <w:rPr>
                <w:rFonts w:hint="eastAsia" w:ascii="仿宋_GB2312"/>
                <w:color w:val="000000"/>
                <w:spacing w:val="-10"/>
                <w:sz w:val="24"/>
              </w:rPr>
              <w:t>企业近两年研究开发费用支出（万元）</w:t>
            </w:r>
          </w:p>
        </w:tc>
        <w:tc>
          <w:tcPr>
            <w:tcW w:w="1639" w:type="dxa"/>
            <w:noWrap w:val="0"/>
            <w:vAlign w:val="center"/>
          </w:tcPr>
          <w:p>
            <w:pPr>
              <w:spacing w:line="460" w:lineRule="exact"/>
              <w:jc w:val="center"/>
              <w:rPr>
                <w:color w:val="000000"/>
                <w:spacing w:val="-10"/>
                <w:sz w:val="24"/>
              </w:rPr>
            </w:pPr>
            <w:r>
              <w:rPr>
                <w:color w:val="000000"/>
                <w:spacing w:val="-10"/>
                <w:sz w:val="24"/>
              </w:rPr>
              <w:t>-1年研究开发费用支出</w:t>
            </w:r>
          </w:p>
        </w:tc>
        <w:tc>
          <w:tcPr>
            <w:tcW w:w="1276" w:type="dxa"/>
            <w:noWrap w:val="0"/>
            <w:vAlign w:val="center"/>
          </w:tcPr>
          <w:p>
            <w:pPr>
              <w:spacing w:line="460" w:lineRule="exact"/>
              <w:jc w:val="center"/>
              <w:rPr>
                <w:rFonts w:hint="eastAsia" w:ascii="仿宋_GB2312"/>
                <w:color w:val="000000"/>
                <w:sz w:val="24"/>
              </w:rPr>
            </w:pPr>
          </w:p>
        </w:tc>
        <w:tc>
          <w:tcPr>
            <w:tcW w:w="2552" w:type="dxa"/>
            <w:gridSpan w:val="2"/>
            <w:noWrap w:val="0"/>
            <w:vAlign w:val="center"/>
          </w:tcPr>
          <w:p>
            <w:pPr>
              <w:spacing w:line="460" w:lineRule="exact"/>
              <w:jc w:val="center"/>
              <w:rPr>
                <w:color w:val="000000"/>
                <w:sz w:val="24"/>
              </w:rPr>
            </w:pPr>
            <w:r>
              <w:rPr>
                <w:color w:val="000000"/>
                <w:spacing w:val="-10"/>
                <w:sz w:val="24"/>
              </w:rPr>
              <w:t>-2年研究开发费用支出</w:t>
            </w:r>
          </w:p>
        </w:tc>
        <w:tc>
          <w:tcPr>
            <w:tcW w:w="1518" w:type="dxa"/>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2" w:hRule="atLeast"/>
          <w:jc w:val="center"/>
        </w:trPr>
        <w:tc>
          <w:tcPr>
            <w:tcW w:w="5373" w:type="dxa"/>
            <w:gridSpan w:val="3"/>
            <w:noWrap w:val="0"/>
            <w:vAlign w:val="center"/>
          </w:tcPr>
          <w:p>
            <w:pPr>
              <w:adjustRightInd w:val="0"/>
              <w:snapToGrid w:val="0"/>
              <w:spacing w:line="460" w:lineRule="exact"/>
              <w:rPr>
                <w:rFonts w:hint="eastAsia" w:ascii="仿宋_GB2312"/>
                <w:color w:val="000000"/>
                <w:sz w:val="24"/>
              </w:rPr>
            </w:pPr>
            <w:r>
              <w:rPr>
                <w:rFonts w:hint="eastAsia" w:ascii="仿宋_GB2312"/>
                <w:color w:val="000000"/>
                <w:spacing w:val="-10"/>
                <w:sz w:val="24"/>
              </w:rPr>
              <w:t>企业近两个会计年度企业研究开发费用总额占同期销售收入总额的比例</w:t>
            </w:r>
          </w:p>
        </w:tc>
        <w:tc>
          <w:tcPr>
            <w:tcW w:w="4070" w:type="dxa"/>
            <w:gridSpan w:val="3"/>
            <w:noWrap w:val="0"/>
            <w:vAlign w:val="center"/>
          </w:tcPr>
          <w:p>
            <w:pPr>
              <w:spacing w:line="460" w:lineRule="exact"/>
              <w:jc w:val="center"/>
              <w:rPr>
                <w:rFonts w:hint="eastAsia"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3" w:hRule="atLeast"/>
          <w:jc w:val="center"/>
        </w:trPr>
        <w:tc>
          <w:tcPr>
            <w:tcW w:w="5373" w:type="dxa"/>
            <w:gridSpan w:val="3"/>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申请入库前一年内是否发生过重大安全、重大质量事故或严重环境违法行为</w:t>
            </w:r>
          </w:p>
        </w:tc>
        <w:tc>
          <w:tcPr>
            <w:tcW w:w="4070" w:type="dxa"/>
            <w:gridSpan w:val="3"/>
            <w:noWrap w:val="0"/>
            <w:vAlign w:val="center"/>
          </w:tcPr>
          <w:p>
            <w:pPr>
              <w:spacing w:line="460" w:lineRule="exact"/>
              <w:rPr>
                <w:rFonts w:hint="eastAsia" w:ascii="仿宋_GB2312"/>
                <w:color w:val="000000"/>
                <w:spacing w:val="-10"/>
                <w:sz w:val="24"/>
              </w:rPr>
            </w:pPr>
            <w:r>
              <w:rPr>
                <w:rFonts w:hint="eastAsia" w:ascii="仿宋_GB2312"/>
                <w:color w:val="000000"/>
                <w:spacing w:val="-10"/>
                <w:sz w:val="24"/>
              </w:rPr>
              <w:t>□是       □否</w:t>
            </w:r>
          </w:p>
        </w:tc>
      </w:tr>
    </w:tbl>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6AF"/>
    <w:multiLevelType w:val="multilevel"/>
    <w:tmpl w:val="1A4F76AF"/>
    <w:lvl w:ilvl="0" w:tentative="0">
      <w:start w:val="5"/>
      <w:numFmt w:val="bullet"/>
      <w:lvlText w:val="□"/>
      <w:lvlJc w:val="left"/>
      <w:pPr>
        <w:ind w:left="360" w:hanging="360"/>
      </w:pPr>
      <w:rPr>
        <w:rFonts w:hint="eastAsia" w:ascii="仿宋_GB2312" w:hAnsi="Times New Roman"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55403"/>
    <w:rsid w:val="3E564FFB"/>
    <w:rsid w:val="6E25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paragraph" w:styleId="6">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2020-11-18T05:41:00Z</dcterms:created>
  <dc:creator>CH</dc:creator>
  <cp:lastModifiedBy>CH</cp:lastModifiedBy>
  <dcterms:modified xsi:type="dcterms:W3CDTF">2020-11-18T05:41:24Z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