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pPr w:leftFromText="180" w:rightFromText="180" w:vertAnchor="text" w:horzAnchor="page" w:tblpXSpec="center" w:tblpY="-470"/>
        <w:tblOverlap w:val="never"/>
        <w:tblW w:w="8478" w:type="dxa"/>
        <w:jc w:val="center"/>
        <w:tblInd w:w="2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4056"/>
        <w:gridCol w:w="1990"/>
        <w:gridCol w:w="16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  <w:jc w:val="center"/>
        </w:trPr>
        <w:tc>
          <w:tcPr>
            <w:tcW w:w="776" w:type="dxa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Style w:val="12"/>
                <w:rFonts w:hint="default" w:hAnsi="Times New Roman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  <w:lang w:val="en-US" w:eastAsia="zh-CN"/>
              </w:rPr>
              <w:t>附件</w:t>
            </w:r>
          </w:p>
        </w:tc>
        <w:tc>
          <w:tcPr>
            <w:tcW w:w="7702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bookmarkStart w:id="0" w:name="_GoBack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olor w:val="000000"/>
                <w:kern w:val="0"/>
                <w:sz w:val="44"/>
                <w:szCs w:val="44"/>
                <w:u w:val="none"/>
                <w:lang w:val="en-US" w:eastAsia="zh-CN" w:bidi="ar"/>
              </w:rPr>
              <w:t>撤销高新技术企业资格的企业名单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6" w:hRule="atLeas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 w:ascii="黑体" w:hAnsi="黑体" w:eastAsia="黑体" w:cs="黑体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40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60" w:lineRule="exact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 w:ascii="黑体" w:hAnsi="黑体" w:eastAsia="黑体" w:cs="黑体"/>
                <w:sz w:val="24"/>
                <w:szCs w:val="24"/>
                <w:lang w:val="en-US" w:eastAsia="zh-CN" w:bidi="ar"/>
              </w:rPr>
              <w:t>企业名称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2"/>
                <w:rFonts w:hint="eastAsia" w:ascii="黑体" w:hAnsi="黑体" w:eastAsia="黑体" w:cs="黑体"/>
                <w:sz w:val="24"/>
                <w:szCs w:val="24"/>
                <w:lang w:val="en-US" w:eastAsia="zh-CN" w:bidi="ar"/>
              </w:rPr>
              <w:t>证书编号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撤销起始年份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40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烟台引航电子科技有限公司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GR202137002008</w:t>
            </w:r>
          </w:p>
        </w:tc>
        <w:tc>
          <w:tcPr>
            <w:tcW w:w="165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山东采星数字科技有限责任公司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GR202137006968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烟台尚亿信息科技有限公司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GR202137001121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山东成泰化工有限公司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GR201837000175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山东统元食品有限公司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GR201937000605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山高智能装备（山东）有限公司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GR202137000974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山东瑞海自动化科技有限公司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GR202037002428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山东华一检测有限公司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GR202037001897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潍坊川浩机械有限公司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GR202037002659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济南奕晨网络科技有限公司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GR202137001219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山东兴国新力塑业科技有限公司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GR202237001600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山东华博智科流体科技有限公司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GR202137004651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烟台众德环保设备科技有限公司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GR202137007043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龙口富元机械有限公司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GR202037002686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山东同契文化传媒有限公司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GR202237001793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山东弘恩网络科技有限公司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GR202137001424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元利化学集团股份有限公司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GR202137002434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潍坊天福化学科技有限公司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GR202037000647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寿光市民晟热电有限公司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GR202037002000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山东爬架建筑科技有限公司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GR202237007160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济宁平合信息科技有限公司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GR202161001901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济宁大数据信息技术服务有限公司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GR202137003768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山东泛海阳光能源有限公司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GR202237002605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日照河豚网络科技有限公司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GR202137004123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山东洁盟节能环保技术有限公司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GR202137002913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淄博中博建材有限公司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GR202137003208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山东泰贝利尔环保科技有限公司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GR202137000141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3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3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企业名称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13"/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证书编号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撤销起始年份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山东科发技术有限公司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GR202161003186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山东泰宝生物科技有限公司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GR202137006201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山东三纬数字科技有限公司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GR202137004786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山东鲁信四砂泰山磨具有限公司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GR202137001081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淄博齐能光电科技有限公司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GR202137003468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山东硅纳新材料科技有限公司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GR202237003721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山东司莱美克新材料科技有限公司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GR202137005426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山东东岳高分子材料有限公司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GR202137000282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山东安益矿用设备股份有限公司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GR202137007143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淄博兴业塑料科技有限公司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GR202137004921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沂源康源生物科技有限公司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GR202137003788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山东桑特节能工程有限公司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GR202137005792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淄博诚迅自动化设备有限公司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GR202137006163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山东中晟医疗器械科技有限公司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GR202337007718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滕州市方长玻璃有限公司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GR202137006628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山东三和信达新材料科技有限公司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GR202137001213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山东欧铂新材料有限公司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GR202237005759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东营市鑫大地管桩制造有限公司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GR202237003250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46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胜利油田新邦石油科技有限责任公司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GR202137000421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烟台共载具物联网科技有限公司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GR202137004611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烟台泰盛精化科技有限公司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GR202037003019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山东金前程网络科技有限公司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GR202137006558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济宁微宝网络科技有限公司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GR202161002443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济宁柒月信息科技有限公司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GR202141003493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山东和玉新能源有限公司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GR202137000473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山东鼎和新材料科技有限公司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GR202137004798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济宁麟鼎信息科技有限公司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GR202135101088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济宁科城算法信息科技有限公司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GR202142004181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山东朵云清农业股份有限公司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GR202137006105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560" w:lineRule="exact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企业名称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"/>
              </w:rPr>
              <w:t>证书编号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lang w:val="en-US" w:eastAsia="zh-CN" w:bidi="ar"/>
              </w:rPr>
              <w:t>撤销起始年份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济宁忠诚农业科技股份有限公司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GR202137002418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山东翊凡信息科技有限公司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GR202237001888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济宁冠宇自动化设备有限公司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GR202137002603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山东端信堂大禹药业有限公司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GR202237004864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济宁夜游网络科技有限公司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GR202135100681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山东聚美清洁环卫设备有限公司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GR202137005027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济宁中科智城电子科技有限公司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GR202137000689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山东新来电能源科技有限公司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GR202137006855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济宁叶知秋信息技术有限公司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GR202141000318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济宁诚创信息科技有限公司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GR202161002745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济宁脑洞网络科技有限公司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GR202161002547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济宁康德信息科技有限公司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GR202113002845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济宁圣安信息科技有限公司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GR202161003471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济宁洛弗逸信息科技发展有限公司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GR202142003740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济宁智源景润信息科技有限公司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GR202161001595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泰安坤泰石墨制品有限公司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GR202237006635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73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威海迪尚医疗科技有限公司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GR202137000957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74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山东华鹏玻璃股份有限公司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GR202137000595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威海威高生物科技有限公司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GR202337008173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4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76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山东元齐新动力科技有限公司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GR202137004583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山东智恒机械设备股份有限公司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GR202137004682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78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山东莱钢永锋钢铁有限公司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GR202237007406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79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山东中网众信数字科技有限公司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GR202137006658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聊城易商网络科技有限公司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GR202137001055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81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山东东阿鑫澳润阿胶制品有限公司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GR202137000248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山东建科信息技术有限公司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GR202237007475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83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山东华匠农牧装备股份有限公司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GR202237003549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84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山东东岳化工有限公司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GR202237004358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40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eastAsia" w:ascii="仿宋_GB2312" w:hAnsi="仿宋_GB2312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Times New Roman"/>
                <w:color w:val="000000"/>
                <w:sz w:val="24"/>
                <w:szCs w:val="24"/>
              </w:rPr>
              <w:t>山东海瑞智慧数据科技有限公司</w:t>
            </w:r>
          </w:p>
        </w:tc>
        <w:tc>
          <w:tcPr>
            <w:tcW w:w="1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GR202337009511</w:t>
            </w:r>
          </w:p>
        </w:tc>
        <w:tc>
          <w:tcPr>
            <w:tcW w:w="16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keepNext w:val="0"/>
              <w:keepLines w:val="0"/>
              <w:suppressLineNumbers w:val="0"/>
              <w:spacing w:before="0" w:beforeLines="0" w:beforeAutospacing="0" w:after="0" w:afterLines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Times New Roman" w:cs="Times New Roman"/>
                <w:color w:val="000000"/>
                <w:sz w:val="24"/>
                <w:szCs w:val="24"/>
              </w:rPr>
              <w:t>2024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outlineLvl w:val="9"/>
        <w:rPr>
          <w:rFonts w:hint="eastAsia"/>
        </w:rPr>
      </w:pPr>
    </w:p>
    <w:sectPr>
      <w:pgSz w:w="11906" w:h="16838"/>
      <w:pgMar w:top="2098" w:right="1474" w:bottom="192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AxYWM2ZTU1NjBhY2VkOTJlZDEwYTM0YTBlYTY4OGYifQ=="/>
  </w:docVars>
  <w:rsids>
    <w:rsidRoot w:val="00172A27"/>
    <w:rsid w:val="0000212A"/>
    <w:rsid w:val="000C5010"/>
    <w:rsid w:val="000F4DD8"/>
    <w:rsid w:val="002F61F8"/>
    <w:rsid w:val="003C6D95"/>
    <w:rsid w:val="003D4D6E"/>
    <w:rsid w:val="00441F0B"/>
    <w:rsid w:val="00502801"/>
    <w:rsid w:val="00520C0B"/>
    <w:rsid w:val="00537EA5"/>
    <w:rsid w:val="00583BB5"/>
    <w:rsid w:val="005D0608"/>
    <w:rsid w:val="005D6F83"/>
    <w:rsid w:val="0063039D"/>
    <w:rsid w:val="00731480"/>
    <w:rsid w:val="00750061"/>
    <w:rsid w:val="008040A1"/>
    <w:rsid w:val="00805484"/>
    <w:rsid w:val="00974130"/>
    <w:rsid w:val="00A02838"/>
    <w:rsid w:val="00A870C4"/>
    <w:rsid w:val="00AA5326"/>
    <w:rsid w:val="00AE4C2E"/>
    <w:rsid w:val="00BB268C"/>
    <w:rsid w:val="00D85812"/>
    <w:rsid w:val="02F652BE"/>
    <w:rsid w:val="069178BF"/>
    <w:rsid w:val="0BE82492"/>
    <w:rsid w:val="0E1B3EE9"/>
    <w:rsid w:val="0F3D2C46"/>
    <w:rsid w:val="11EB1A71"/>
    <w:rsid w:val="12E550E8"/>
    <w:rsid w:val="137816F4"/>
    <w:rsid w:val="14593B4D"/>
    <w:rsid w:val="14AE3AE2"/>
    <w:rsid w:val="16D94FE3"/>
    <w:rsid w:val="16F30626"/>
    <w:rsid w:val="175D476D"/>
    <w:rsid w:val="195877C0"/>
    <w:rsid w:val="1A6A0C20"/>
    <w:rsid w:val="22E845FD"/>
    <w:rsid w:val="268006D8"/>
    <w:rsid w:val="27CB2BEC"/>
    <w:rsid w:val="2AD87C64"/>
    <w:rsid w:val="2BC87763"/>
    <w:rsid w:val="2C641F09"/>
    <w:rsid w:val="2CB424E3"/>
    <w:rsid w:val="2D3F6819"/>
    <w:rsid w:val="2F06315C"/>
    <w:rsid w:val="30C662CA"/>
    <w:rsid w:val="31903EE7"/>
    <w:rsid w:val="31D255FE"/>
    <w:rsid w:val="34F513AA"/>
    <w:rsid w:val="384219EA"/>
    <w:rsid w:val="39871BEE"/>
    <w:rsid w:val="3ADD39A7"/>
    <w:rsid w:val="3B645BF4"/>
    <w:rsid w:val="3C2150B2"/>
    <w:rsid w:val="3C7E2BAF"/>
    <w:rsid w:val="3CFA0E82"/>
    <w:rsid w:val="3D5A5C0F"/>
    <w:rsid w:val="3D6102CB"/>
    <w:rsid w:val="3FAA7BFA"/>
    <w:rsid w:val="403E1CC7"/>
    <w:rsid w:val="40865E3B"/>
    <w:rsid w:val="43561D06"/>
    <w:rsid w:val="43C3147A"/>
    <w:rsid w:val="44304BB6"/>
    <w:rsid w:val="444C3197"/>
    <w:rsid w:val="45DC4244"/>
    <w:rsid w:val="462B4736"/>
    <w:rsid w:val="49D905E2"/>
    <w:rsid w:val="4A341CEE"/>
    <w:rsid w:val="4A8C6D1F"/>
    <w:rsid w:val="4ACB2C8A"/>
    <w:rsid w:val="4C503002"/>
    <w:rsid w:val="4E200716"/>
    <w:rsid w:val="4E4A7559"/>
    <w:rsid w:val="4E7161E6"/>
    <w:rsid w:val="4E913862"/>
    <w:rsid w:val="4F377334"/>
    <w:rsid w:val="4F9E3FC1"/>
    <w:rsid w:val="51872B58"/>
    <w:rsid w:val="52B675D5"/>
    <w:rsid w:val="52F6223D"/>
    <w:rsid w:val="542A7D74"/>
    <w:rsid w:val="54AE4091"/>
    <w:rsid w:val="55CA287B"/>
    <w:rsid w:val="56C73105"/>
    <w:rsid w:val="578B720C"/>
    <w:rsid w:val="59FE2DA8"/>
    <w:rsid w:val="5B33265E"/>
    <w:rsid w:val="5F21457C"/>
    <w:rsid w:val="5FBC7A4F"/>
    <w:rsid w:val="619323EA"/>
    <w:rsid w:val="67084B1F"/>
    <w:rsid w:val="67243814"/>
    <w:rsid w:val="67E84310"/>
    <w:rsid w:val="68FC00A9"/>
    <w:rsid w:val="6B350489"/>
    <w:rsid w:val="6BDA382B"/>
    <w:rsid w:val="6D932691"/>
    <w:rsid w:val="710F14F1"/>
    <w:rsid w:val="74711043"/>
    <w:rsid w:val="75973F35"/>
    <w:rsid w:val="76525142"/>
    <w:rsid w:val="77371ED0"/>
    <w:rsid w:val="77CE463A"/>
    <w:rsid w:val="78744A87"/>
    <w:rsid w:val="78EC4D47"/>
    <w:rsid w:val="792251DE"/>
    <w:rsid w:val="79917608"/>
    <w:rsid w:val="7A705895"/>
    <w:rsid w:val="7B2C4968"/>
    <w:rsid w:val="7D0D0834"/>
    <w:rsid w:val="7F860027"/>
    <w:rsid w:val="7FD54F03"/>
    <w:rsid w:val="7FE6126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  <w:szCs w:val="21"/>
    </w:r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9">
    <w:name w:val="批注框文本 Char"/>
    <w:basedOn w:val="8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眉 Char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2">
    <w:name w:val="font31"/>
    <w:basedOn w:val="8"/>
    <w:qFormat/>
    <w:uiPriority w:val="0"/>
    <w:rPr>
      <w:rFonts w:ascii="仿宋_GB2312" w:eastAsia="仿宋_GB2312" w:cs="仿宋_GB2312"/>
      <w:color w:val="000000"/>
      <w:sz w:val="28"/>
      <w:szCs w:val="28"/>
      <w:u w:val="none"/>
    </w:rPr>
  </w:style>
  <w:style w:type="character" w:customStyle="1" w:styleId="13">
    <w:name w:val="15"/>
    <w:basedOn w:val="8"/>
    <w:qFormat/>
    <w:uiPriority w:val="0"/>
    <w:rPr>
      <w:rFonts w:hint="eastAsia" w:ascii="仿宋_GB2312" w:eastAsia="仿宋_GB2312" w:cs="仿宋_GB2312"/>
      <w:color w:val="000000"/>
      <w:sz w:val="28"/>
      <w:szCs w:val="28"/>
    </w:rPr>
  </w:style>
  <w:style w:type="character" w:customStyle="1" w:styleId="14">
    <w:name w:val="10"/>
    <w:basedOn w:val="8"/>
    <w:qFormat/>
    <w:uiPriority w:val="0"/>
    <w:rPr>
      <w:rFonts w:hint="default" w:ascii="Times New Roman" w:hAnsi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</Company>
  <Pages>5</Pages>
  <Words>1590</Words>
  <Characters>3040</Characters>
  <Lines>1</Lines>
  <Paragraphs>1</Paragraphs>
  <TotalTime>9</TotalTime>
  <ScaleCrop>false</ScaleCrop>
  <LinksUpToDate>false</LinksUpToDate>
  <CharactersWithSpaces>3050</CharactersWithSpaces>
  <Application>WPS Office_11.1.0.8799_F1E327BC-269C-435d-A152-05C5408002CA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倔强不屈的伤情</cp:lastModifiedBy>
  <cp:lastPrinted>2024-11-11T01:24:00Z</cp:lastPrinted>
  <dcterms:modified xsi:type="dcterms:W3CDTF">2024-11-22T08:38:50Z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2052-11.1.0.8799</vt:lpwstr>
  </property>
  <property fmtid="{D5CDD505-2E9C-101B-9397-08002B2CF9AE}" pid="3" name="ICV">
    <vt:lpwstr>601C6AB911DD4C399D2DC7DFACF967DF_13</vt:lpwstr>
  </property>
</Properties>
</file>