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ind w:firstLine="640" w:firstLineChars="200"/>
        <w:rPr>
          <w:rFonts w:hint="eastAsia" w:cs="仿宋_GB2312"/>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hanging="8" w:firstLineChars="0"/>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山东省“政产学研金服用”创新创业共同体</w:t>
      </w:r>
    </w:p>
    <w:p>
      <w:pPr>
        <w:pStyle w:val="2"/>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hanging="8" w:firstLineChars="0"/>
        <w:jc w:val="center"/>
        <w:textAlignment w:val="auto"/>
        <w:rPr>
          <w:rFonts w:hint="eastAsia" w:cs="方正小标宋简体"/>
          <w:color w:val="auto"/>
          <w:lang w:val="en-US" w:eastAsia="zh-CN"/>
        </w:rPr>
      </w:pPr>
      <w:r>
        <w:rPr>
          <w:rFonts w:hint="eastAsia" w:ascii="方正小标宋简体" w:hAnsi="方正小标宋简体" w:eastAsia="方正小标宋简体" w:cs="方正小标宋简体"/>
          <w:color w:val="auto"/>
        </w:rPr>
        <w:t>建设</w:t>
      </w:r>
      <w:r>
        <w:rPr>
          <w:rFonts w:hint="eastAsia" w:cs="方正小标宋简体"/>
          <w:color w:val="auto"/>
          <w:lang w:val="en-US" w:eastAsia="zh-CN"/>
        </w:rPr>
        <w:t>规范</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textAlignment w:val="auto"/>
        <w:rPr>
          <w:rFonts w:hint="eastAsia" w:ascii="仿宋_GB2312" w:hAnsi="仿宋_GB2312" w:eastAsia="仿宋_GB2312" w:cs="仿宋_GB2312"/>
          <w:color w:val="auto"/>
          <w:sz w:val="35"/>
        </w:rPr>
      </w:pP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sz w:val="32"/>
          <w:szCs w:val="32"/>
        </w:rPr>
        <w:t>山东省“政产学研金服用”创新创业共同体</w:t>
      </w:r>
      <w:r>
        <w:rPr>
          <w:rFonts w:hint="eastAsia" w:ascii="仿宋_GB2312" w:hAnsi="仿宋_GB2312" w:eastAsia="仿宋_GB2312" w:cs="仿宋_GB2312"/>
          <w:color w:val="auto"/>
          <w:sz w:val="32"/>
          <w:szCs w:val="32"/>
        </w:rPr>
        <w:t>规范化、标准化建设，</w:t>
      </w:r>
      <w:r>
        <w:rPr>
          <w:rFonts w:hint="eastAsia" w:ascii="仿宋_GB2312" w:hAnsi="仿宋_GB2312" w:eastAsia="仿宋_GB2312" w:cs="仿宋_GB2312"/>
          <w:color w:val="auto"/>
          <w:sz w:val="32"/>
          <w:szCs w:val="32"/>
          <w:lang w:val="en-US" w:eastAsia="zh-CN"/>
        </w:rPr>
        <w:t>依据有关政策规定，借鉴共同体</w:t>
      </w:r>
      <w:r>
        <w:rPr>
          <w:rFonts w:hint="eastAsia" w:ascii="仿宋_GB2312" w:hAnsi="仿宋_GB2312" w:eastAsia="仿宋_GB2312" w:cs="仿宋_GB2312"/>
          <w:color w:val="auto"/>
          <w:sz w:val="32"/>
          <w:szCs w:val="32"/>
        </w:rPr>
        <w:t>建设先进经验，制定</w:t>
      </w:r>
      <w:r>
        <w:rPr>
          <w:rFonts w:hint="eastAsia" w:ascii="仿宋_GB2312" w:hAnsi="仿宋_GB2312" w:eastAsia="仿宋_GB2312" w:cs="仿宋_GB2312"/>
          <w:color w:val="auto"/>
          <w:sz w:val="32"/>
          <w:szCs w:val="32"/>
          <w:lang w:val="en-US" w:eastAsia="zh-CN"/>
        </w:rPr>
        <w:t>本规范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以供参考</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一、建设依据</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《山东省人民政府关于打造“政产学研金服用”创新创业共同体的实施意见》《山东省“政产学研金服用”创新创业共同体绩效评价办法》和省科技厅批准文件等相关政策规定。</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功能定位</w:t>
      </w:r>
    </w:p>
    <w:p>
      <w:pPr>
        <w:keepNext w:val="0"/>
        <w:keepLines w:val="0"/>
        <w:pageBreakBefore w:val="0"/>
        <w:widowControl w:val="0"/>
        <w:kinsoku/>
        <w:wordWrap/>
        <w:overflowPunct/>
        <w:topLinePunct w:val="0"/>
        <w:autoSpaceDE w:val="0"/>
        <w:autoSpaceDN w:val="0"/>
        <w:bidi w:val="0"/>
        <w:spacing w:before="0" w:after="0" w:line="580" w:lineRule="exact"/>
        <w:ind w:right="0" w:righ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lang w:val="en-US" w:eastAsia="zh-CN"/>
        </w:rPr>
        <w:t>山东省</w:t>
      </w:r>
      <w:r>
        <w:rPr>
          <w:rFonts w:hint="eastAsia" w:ascii="仿宋_GB2312" w:hAnsi="仿宋_GB2312" w:eastAsia="仿宋_GB2312" w:cs="仿宋_GB2312"/>
          <w:bCs/>
          <w:sz w:val="32"/>
          <w:szCs w:val="32"/>
        </w:rPr>
        <w:t>“政产学研金服用”创新创业共同体</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以下简称“</w:t>
      </w:r>
      <w:r>
        <w:rPr>
          <w:rFonts w:hint="eastAsia" w:ascii="仿宋_GB2312" w:hAnsi="仿宋_GB2312" w:eastAsia="仿宋_GB2312" w:cs="仿宋_GB2312"/>
          <w:bCs/>
          <w:sz w:val="32"/>
          <w:szCs w:val="32"/>
        </w:rPr>
        <w:t>共同体</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是创新创业生态的重要组成部分,是</w:t>
      </w:r>
      <w:r>
        <w:rPr>
          <w:rFonts w:hint="eastAsia" w:ascii="仿宋_GB2312" w:hAnsi="仿宋_GB2312" w:eastAsia="仿宋_GB2312" w:cs="仿宋_GB2312"/>
          <w:bCs/>
          <w:sz w:val="32"/>
          <w:szCs w:val="32"/>
          <w:lang w:val="en-US" w:eastAsia="zh-CN"/>
        </w:rPr>
        <w:t>我省</w:t>
      </w:r>
      <w:r>
        <w:rPr>
          <w:rFonts w:hint="eastAsia" w:ascii="仿宋_GB2312" w:hAnsi="仿宋_GB2312" w:eastAsia="仿宋_GB2312" w:cs="仿宋_GB2312"/>
          <w:bCs/>
          <w:sz w:val="32"/>
          <w:szCs w:val="32"/>
        </w:rPr>
        <w:t>产业提质升级的</w:t>
      </w:r>
      <w:r>
        <w:rPr>
          <w:rFonts w:hint="eastAsia" w:ascii="仿宋_GB2312" w:hAnsi="仿宋_GB2312" w:eastAsia="仿宋_GB2312" w:cs="仿宋_GB2312"/>
          <w:bCs/>
          <w:sz w:val="32"/>
          <w:szCs w:val="32"/>
          <w:lang w:val="en-US" w:eastAsia="zh-CN"/>
        </w:rPr>
        <w:t>新</w:t>
      </w:r>
      <w:r>
        <w:rPr>
          <w:rFonts w:hint="eastAsia" w:ascii="仿宋_GB2312" w:hAnsi="仿宋_GB2312" w:eastAsia="仿宋_GB2312" w:cs="仿宋_GB2312"/>
          <w:bCs/>
          <w:sz w:val="32"/>
          <w:szCs w:val="32"/>
        </w:rPr>
        <w:t>引擎,是体制机制</w:t>
      </w:r>
      <w:r>
        <w:rPr>
          <w:rFonts w:hint="eastAsia" w:ascii="仿宋_GB2312" w:hAnsi="仿宋_GB2312" w:eastAsia="仿宋_GB2312" w:cs="仿宋_GB2312"/>
          <w:bCs/>
          <w:sz w:val="32"/>
          <w:szCs w:val="32"/>
          <w:lang w:val="en-US" w:eastAsia="zh-CN"/>
        </w:rPr>
        <w:t>改革</w:t>
      </w:r>
      <w:r>
        <w:rPr>
          <w:rFonts w:hint="eastAsia" w:ascii="仿宋_GB2312" w:hAnsi="仿宋_GB2312" w:eastAsia="仿宋_GB2312" w:cs="仿宋_GB2312"/>
          <w:bCs/>
          <w:sz w:val="32"/>
          <w:szCs w:val="32"/>
        </w:rPr>
        <w:t>创新的</w:t>
      </w:r>
      <w:r>
        <w:rPr>
          <w:rFonts w:hint="eastAsia" w:ascii="仿宋_GB2312" w:hAnsi="仿宋_GB2312" w:eastAsia="仿宋_GB2312" w:cs="仿宋_GB2312"/>
          <w:bCs/>
          <w:sz w:val="32"/>
          <w:szCs w:val="32"/>
          <w:lang w:val="en-US" w:eastAsia="zh-CN"/>
        </w:rPr>
        <w:t>先行</w:t>
      </w:r>
      <w:r>
        <w:rPr>
          <w:rFonts w:hint="eastAsia" w:ascii="仿宋_GB2312" w:hAnsi="仿宋_GB2312" w:eastAsia="仿宋_GB2312" w:cs="仿宋_GB2312"/>
          <w:bCs/>
          <w:sz w:val="32"/>
          <w:szCs w:val="32"/>
        </w:rPr>
        <w:t>区，</w:t>
      </w:r>
      <w:r>
        <w:rPr>
          <w:rFonts w:hint="eastAsia" w:ascii="仿宋_GB2312" w:hAnsi="仿宋_GB2312" w:eastAsia="仿宋_GB2312" w:cs="仿宋_GB2312"/>
          <w:bCs/>
          <w:sz w:val="32"/>
          <w:szCs w:val="32"/>
          <w:lang w:val="en-US" w:eastAsia="zh-CN"/>
        </w:rPr>
        <w:t>是具有</w:t>
      </w:r>
      <w:r>
        <w:rPr>
          <w:rFonts w:hint="eastAsia" w:ascii="仿宋_GB2312" w:hAnsi="仿宋_GB2312" w:eastAsia="仿宋_GB2312" w:cs="仿宋_GB2312"/>
          <w:sz w:val="32"/>
          <w:szCs w:val="32"/>
          <w:lang w:val="en-US" w:eastAsia="zh-CN"/>
        </w:rPr>
        <w:t>新型研发机构特质，</w:t>
      </w:r>
      <w:r>
        <w:rPr>
          <w:rFonts w:hint="eastAsia" w:ascii="仿宋_GB2312" w:hAnsi="仿宋_GB2312" w:eastAsia="仿宋_GB2312" w:cs="仿宋_GB2312"/>
          <w:bCs/>
          <w:sz w:val="32"/>
          <w:szCs w:val="32"/>
        </w:rPr>
        <w:t>综合性、开放性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高端</w:t>
      </w:r>
      <w:r>
        <w:rPr>
          <w:rFonts w:hint="eastAsia" w:ascii="仿宋_GB2312" w:hAnsi="仿宋_GB2312" w:eastAsia="仿宋_GB2312" w:cs="仿宋_GB2312"/>
          <w:bCs/>
          <w:sz w:val="32"/>
          <w:szCs w:val="32"/>
          <w:lang w:val="en-US" w:eastAsia="zh-CN"/>
        </w:rPr>
        <w:t>化</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sz w:val="32"/>
          <w:szCs w:val="32"/>
          <w:lang w:val="en-US" w:eastAsia="zh-CN"/>
        </w:rPr>
        <w:t>重大创新</w:t>
      </w:r>
      <w:r>
        <w:rPr>
          <w:rFonts w:hint="eastAsia" w:ascii="仿宋_GB2312" w:hAnsi="仿宋_GB2312" w:eastAsia="仿宋_GB2312" w:cs="仿宋_GB2312"/>
          <w:bCs/>
          <w:sz w:val="32"/>
          <w:szCs w:val="32"/>
        </w:rPr>
        <w:t>平台。</w:t>
      </w:r>
    </w:p>
    <w:p>
      <w:pPr>
        <w:keepNext w:val="0"/>
        <w:keepLines w:val="0"/>
        <w:pageBreakBefore w:val="0"/>
        <w:widowControl w:val="0"/>
        <w:kinsoku/>
        <w:wordWrap/>
        <w:overflowPunct/>
        <w:topLinePunct w:val="0"/>
        <w:autoSpaceDE w:val="0"/>
        <w:autoSpaceDN w:val="0"/>
        <w:bidi w:val="0"/>
        <w:spacing w:before="0" w:after="0" w:line="58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定位于</w:t>
      </w:r>
      <w:r>
        <w:rPr>
          <w:rFonts w:hint="eastAsia" w:ascii="仿宋_GB2312" w:hAnsi="仿宋_GB2312" w:eastAsia="仿宋_GB2312" w:cs="仿宋_GB2312"/>
          <w:bCs/>
          <w:color w:val="auto"/>
          <w:sz w:val="32"/>
          <w:szCs w:val="32"/>
        </w:rPr>
        <w:t>围绕我省十强产</w:t>
      </w:r>
      <w:r>
        <w:rPr>
          <w:rFonts w:hint="eastAsia" w:ascii="仿宋_GB2312" w:hAnsi="仿宋_GB2312" w:eastAsia="仿宋_GB2312" w:cs="仿宋_GB2312"/>
          <w:bCs/>
          <w:color w:val="auto"/>
          <w:sz w:val="32"/>
          <w:szCs w:val="32"/>
          <w:lang w:val="en-US" w:eastAsia="zh-CN"/>
        </w:rPr>
        <w:t>业和区域特色产业，以打造千亿级、万亿级产业集群为目标，以“产学研”为核心，瞄准产业发展前沿，坚持问题导向，创新体制机制，有效聚集“政产学研金服用”七</w:t>
      </w:r>
      <w:r>
        <w:rPr>
          <w:rFonts w:hint="eastAsia" w:ascii="仿宋_GB2312" w:hAnsi="仿宋_GB2312" w:eastAsia="仿宋_GB2312" w:cs="仿宋_GB2312"/>
          <w:bCs/>
          <w:color w:val="auto"/>
          <w:sz w:val="32"/>
          <w:szCs w:val="32"/>
        </w:rPr>
        <w:t>大创新要素，</w:t>
      </w:r>
      <w:r>
        <w:rPr>
          <w:rFonts w:hint="eastAsia" w:ascii="仿宋_GB2312" w:hAnsi="仿宋_GB2312" w:eastAsia="仿宋_GB2312" w:cs="仿宋_GB2312"/>
          <w:bCs/>
          <w:color w:val="auto"/>
          <w:sz w:val="32"/>
          <w:szCs w:val="32"/>
          <w:lang w:val="en-US" w:eastAsia="zh-CN"/>
        </w:rPr>
        <w:t>以</w:t>
      </w:r>
      <w:r>
        <w:rPr>
          <w:rFonts w:hint="eastAsia" w:ascii="仿宋_GB2312" w:hAnsi="仿宋_GB2312" w:eastAsia="仿宋_GB2312" w:cs="仿宋_GB2312"/>
          <w:bCs/>
          <w:color w:val="auto"/>
          <w:sz w:val="32"/>
          <w:szCs w:val="32"/>
        </w:rPr>
        <w:t>市场机制优化配置资源，探索创新创业新模式，梳理并攻克制约产业发展的核心</w:t>
      </w:r>
      <w:r>
        <w:rPr>
          <w:rFonts w:hint="eastAsia" w:ascii="仿宋_GB2312" w:hAnsi="仿宋_GB2312" w:eastAsia="仿宋_GB2312" w:cs="仿宋_GB2312"/>
          <w:bCs/>
          <w:color w:val="auto"/>
          <w:sz w:val="32"/>
          <w:szCs w:val="32"/>
          <w:lang w:val="en-US" w:eastAsia="zh-CN"/>
        </w:rPr>
        <w:t>技术难题</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突破重大关键技术，推动重大成果转化及产业化，孵化科技型企业，</w:t>
      </w:r>
      <w:r>
        <w:rPr>
          <w:rFonts w:hint="eastAsia" w:cs="仿宋_GB2312"/>
          <w:color w:val="auto"/>
          <w:sz w:val="32"/>
          <w:szCs w:val="32"/>
          <w:lang w:val="en-US" w:eastAsia="zh-CN"/>
        </w:rPr>
        <w:t>培育壮大新型产业，引领产业转型升级，</w:t>
      </w:r>
      <w:r>
        <w:rPr>
          <w:rFonts w:hint="eastAsia" w:ascii="仿宋_GB2312" w:hAnsi="仿宋_GB2312" w:eastAsia="仿宋_GB2312" w:cs="仿宋_GB2312"/>
          <w:color w:val="auto"/>
          <w:sz w:val="32"/>
          <w:szCs w:val="32"/>
        </w:rPr>
        <w:t>拉动产业集群崛起，</w:t>
      </w:r>
      <w:r>
        <w:rPr>
          <w:rFonts w:hint="eastAsia" w:ascii="仿宋_GB2312" w:hAnsi="仿宋_GB2312" w:eastAsia="仿宋_GB2312" w:cs="仿宋_GB2312"/>
          <w:bCs/>
          <w:color w:val="auto"/>
          <w:sz w:val="32"/>
          <w:szCs w:val="32"/>
        </w:rPr>
        <w:t>形成科技支撑经济发展、经济反哺科技创新的良性循环，</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val="en-US" w:eastAsia="zh-CN"/>
        </w:rPr>
        <w:t>创新链和产业链链条完善、融通发展的</w:t>
      </w:r>
      <w:r>
        <w:rPr>
          <w:rFonts w:hint="eastAsia" w:ascii="仿宋_GB2312" w:hAnsi="仿宋_GB2312" w:eastAsia="仿宋_GB2312" w:cs="仿宋_GB2312"/>
          <w:color w:val="auto"/>
          <w:sz w:val="32"/>
          <w:szCs w:val="32"/>
        </w:rPr>
        <w:t>创新创业良好生态</w:t>
      </w:r>
      <w:r>
        <w:rPr>
          <w:rFonts w:hint="eastAsia" w:ascii="仿宋_GB2312" w:hAnsi="仿宋_GB2312" w:eastAsia="仿宋_GB2312" w:cs="仿宋_GB2312"/>
          <w:bCs/>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建设基本条件</w:t>
      </w:r>
    </w:p>
    <w:p>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（一）建设主体具备独立法人资格。</w:t>
      </w:r>
      <w:r>
        <w:rPr>
          <w:rFonts w:hint="eastAsia" w:ascii="仿宋_GB2312" w:hAnsi="仿宋_GB2312" w:eastAsia="仿宋_GB2312" w:cs="仿宋_GB2312"/>
          <w:sz w:val="32"/>
          <w:szCs w:val="32"/>
        </w:rPr>
        <w:t>建设主体是在山东省内注册的具有引领</w:t>
      </w:r>
      <w:r>
        <w:rPr>
          <w:rFonts w:hint="eastAsia" w:ascii="仿宋_GB2312" w:hAnsi="仿宋_GB2312" w:eastAsia="仿宋_GB2312" w:cs="仿宋_GB2312"/>
          <w:sz w:val="32"/>
          <w:szCs w:val="32"/>
          <w:lang w:val="en-US" w:eastAsia="zh-CN"/>
        </w:rPr>
        <w:t>地位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国有大型企业或</w:t>
      </w:r>
      <w:r>
        <w:rPr>
          <w:rFonts w:hint="eastAsia" w:ascii="仿宋_GB2312" w:hAnsi="仿宋_GB2312" w:eastAsia="仿宋_GB2312" w:cs="仿宋_GB2312"/>
          <w:sz w:val="32"/>
          <w:szCs w:val="32"/>
        </w:rPr>
        <w:t>龙头企业、高校、科研院所、新型研发机构等独立法人机构，</w:t>
      </w:r>
      <w:r>
        <w:rPr>
          <w:rFonts w:hint="eastAsia" w:ascii="仿宋_GB2312" w:hAnsi="仿宋_GB2312" w:eastAsia="仿宋_GB2312" w:cs="仿宋_GB2312"/>
          <w:sz w:val="32"/>
          <w:szCs w:val="32"/>
          <w:lang w:val="en-US" w:eastAsia="zh-CN"/>
        </w:rPr>
        <w:t>创新能力强，</w:t>
      </w:r>
      <w:r>
        <w:rPr>
          <w:rFonts w:hint="eastAsia" w:ascii="仿宋_GB2312" w:hAnsi="仿宋_GB2312" w:eastAsia="仿宋_GB2312" w:cs="仿宋_GB2312"/>
          <w:sz w:val="32"/>
          <w:szCs w:val="32"/>
        </w:rPr>
        <w:t>资金来源相对稳定。</w:t>
      </w:r>
    </w:p>
    <w:p>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（二）组织</w:t>
      </w:r>
      <w:r>
        <w:rPr>
          <w:rFonts w:hint="eastAsia" w:ascii="楷体" w:hAnsi="楷体" w:eastAsia="楷体" w:cs="楷体"/>
          <w:sz w:val="32"/>
          <w:szCs w:val="32"/>
          <w:lang w:val="en-US" w:eastAsia="zh-CN"/>
        </w:rPr>
        <w:t>保障有力</w:t>
      </w:r>
      <w:r>
        <w:rPr>
          <w:rFonts w:hint="eastAsia" w:ascii="楷体" w:hAnsi="楷体" w:eastAsia="楷体" w:cs="楷体"/>
          <w:sz w:val="32"/>
          <w:szCs w:val="32"/>
        </w:rPr>
        <w:t>。</w:t>
      </w:r>
      <w:r>
        <w:rPr>
          <w:rFonts w:hint="eastAsia" w:ascii="仿宋_GB2312" w:hAnsi="仿宋_GB2312" w:eastAsia="仿宋_GB2312" w:cs="仿宋_GB2312"/>
          <w:sz w:val="32"/>
          <w:szCs w:val="32"/>
        </w:rPr>
        <w:t>具有整合</w:t>
      </w:r>
      <w:r>
        <w:rPr>
          <w:rFonts w:hint="eastAsia" w:cs="仿宋_GB2312"/>
          <w:sz w:val="32"/>
          <w:szCs w:val="32"/>
          <w:lang w:val="en-US" w:eastAsia="zh-CN"/>
        </w:rPr>
        <w:t>集聚各类</w:t>
      </w:r>
      <w:r>
        <w:rPr>
          <w:rFonts w:hint="eastAsia" w:ascii="仿宋_GB2312" w:hAnsi="仿宋_GB2312" w:eastAsia="仿宋_GB2312" w:cs="仿宋_GB2312"/>
          <w:sz w:val="32"/>
          <w:szCs w:val="32"/>
        </w:rPr>
        <w:t>创新资源、组织实施重大科技创新任务</w:t>
      </w:r>
      <w:r>
        <w:rPr>
          <w:rFonts w:hint="eastAsia" w:cs="仿宋_GB2312"/>
          <w:sz w:val="32"/>
          <w:szCs w:val="32"/>
          <w:lang w:eastAsia="zh-CN"/>
        </w:rPr>
        <w:t>、</w:t>
      </w:r>
      <w:r>
        <w:rPr>
          <w:rFonts w:hint="eastAsia" w:cs="仿宋_GB2312"/>
          <w:sz w:val="32"/>
          <w:szCs w:val="32"/>
          <w:lang w:val="en-US" w:eastAsia="zh-CN"/>
        </w:rPr>
        <w:t>转化重大科研成果、孵化企业</w:t>
      </w:r>
      <w:r>
        <w:rPr>
          <w:rFonts w:hint="eastAsia" w:ascii="仿宋_GB2312" w:hAnsi="仿宋_GB2312" w:eastAsia="仿宋_GB2312" w:cs="仿宋_GB2312"/>
          <w:sz w:val="32"/>
          <w:szCs w:val="32"/>
        </w:rPr>
        <w:t>的优势和能力，能有效调动产业、人才、科研、金融资本、科技服务等各类创新资源，协调各方共同支持创新创业共同体建设。</w:t>
      </w:r>
    </w:p>
    <w:p>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（三）产业方向</w:t>
      </w:r>
      <w:r>
        <w:rPr>
          <w:rFonts w:hint="eastAsia" w:ascii="楷体" w:hAnsi="楷体" w:eastAsia="楷体" w:cs="楷体"/>
          <w:sz w:val="32"/>
          <w:szCs w:val="32"/>
          <w:lang w:val="en-US" w:eastAsia="zh-CN"/>
        </w:rPr>
        <w:t>明确</w:t>
      </w:r>
      <w:r>
        <w:rPr>
          <w:rFonts w:hint="eastAsia" w:ascii="楷体" w:hAnsi="楷体" w:eastAsia="楷体" w:cs="楷体"/>
          <w:sz w:val="32"/>
          <w:szCs w:val="32"/>
        </w:rPr>
        <w:t>。</w:t>
      </w:r>
      <w:r>
        <w:rPr>
          <w:rFonts w:hint="eastAsia" w:ascii="仿宋_GB2312" w:hAnsi="仿宋_GB2312" w:eastAsia="仿宋_GB2312" w:cs="仿宋_GB2312"/>
          <w:sz w:val="32"/>
          <w:szCs w:val="32"/>
        </w:rPr>
        <w:t>要聚焦我省新旧动能转换“十强”产业、区域优势特色产业和新兴产业，</w:t>
      </w:r>
      <w:r>
        <w:rPr>
          <w:rFonts w:hint="eastAsia" w:cs="仿宋_GB2312"/>
          <w:sz w:val="32"/>
          <w:szCs w:val="32"/>
          <w:lang w:val="en-US" w:eastAsia="zh-CN"/>
        </w:rPr>
        <w:t>确定某一个具有一定产业规模基础、发展潜力大、对科技创新急需的优势</w:t>
      </w:r>
      <w:r>
        <w:rPr>
          <w:rFonts w:hint="eastAsia" w:ascii="仿宋_GB2312" w:hAnsi="仿宋_GB2312" w:eastAsia="仿宋_GB2312" w:cs="仿宋_GB2312"/>
          <w:sz w:val="32"/>
          <w:szCs w:val="32"/>
        </w:rPr>
        <w:t>特色产业。</w:t>
      </w:r>
    </w:p>
    <w:p>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（四）功能特色鲜明。</w:t>
      </w:r>
      <w:r>
        <w:rPr>
          <w:rFonts w:hint="eastAsia" w:ascii="仿宋_GB2312" w:hAnsi="仿宋_GB2312" w:eastAsia="仿宋_GB2312" w:cs="仿宋_GB2312"/>
          <w:sz w:val="32"/>
          <w:szCs w:val="32"/>
        </w:rPr>
        <w:t>集聚“政产学研金服用”各类创新要素，在关键核心技术研究、高端人才集聚、企业孵化培育、创新创业服务、科技成果转化、产业集聚提升等功能方面具有鲜明特色。</w:t>
      </w:r>
    </w:p>
    <w:p>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）基础条件坚实。</w:t>
      </w:r>
      <w:r>
        <w:rPr>
          <w:rFonts w:hint="eastAsia" w:ascii="仿宋_GB2312" w:hAnsi="仿宋_GB2312" w:eastAsia="仿宋_GB2312" w:cs="仿宋_GB2312"/>
          <w:sz w:val="32"/>
          <w:szCs w:val="32"/>
        </w:rPr>
        <w:t>具有较强的资金实力和投资</w:t>
      </w:r>
      <w:r>
        <w:rPr>
          <w:rFonts w:hint="eastAsia" w:cs="仿宋_GB2312"/>
          <w:sz w:val="32"/>
          <w:szCs w:val="32"/>
          <w:lang w:val="en-US" w:eastAsia="zh-CN"/>
        </w:rPr>
        <w:t>能</w:t>
      </w:r>
      <w:r>
        <w:rPr>
          <w:rFonts w:hint="eastAsia" w:ascii="仿宋_GB2312" w:hAnsi="仿宋_GB2312" w:eastAsia="仿宋_GB2312" w:cs="仿宋_GB2312"/>
          <w:sz w:val="32"/>
          <w:szCs w:val="32"/>
        </w:rPr>
        <w:t>力</w:t>
      </w:r>
      <w:r>
        <w:rPr>
          <w:rFonts w:hint="eastAsia" w:cs="仿宋_GB2312"/>
          <w:sz w:val="32"/>
          <w:szCs w:val="32"/>
          <w:lang w:eastAsia="zh-CN"/>
        </w:rPr>
        <w:t>，</w:t>
      </w:r>
      <w:r>
        <w:rPr>
          <w:rFonts w:hint="eastAsia" w:ascii="仿宋_GB2312" w:hAnsi="仿宋_GB2312" w:eastAsia="仿宋_GB2312" w:cs="仿宋_GB2312"/>
          <w:sz w:val="32"/>
          <w:szCs w:val="32"/>
        </w:rPr>
        <w:t>资金来源相对稳定，创新创业共同体建设自筹资金与省财政扶持资金比例不低于1:1。具有满足创新创业共同体建设发展需要的科研办公场所和科研仪器设备、中试场地等条件。具有结构合理、创新能力强的科技人员团队和专业科技服务人才团队。</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sz w:val="32"/>
          <w:szCs w:val="32"/>
        </w:rPr>
        <w:t>（七）</w:t>
      </w:r>
      <w:r>
        <w:rPr>
          <w:rFonts w:hint="eastAsia" w:ascii="楷体" w:hAnsi="楷体" w:eastAsia="楷体" w:cs="楷体"/>
          <w:sz w:val="32"/>
          <w:szCs w:val="32"/>
          <w:lang w:val="en-US" w:eastAsia="zh-CN"/>
        </w:rPr>
        <w:t>政策支持有力。</w:t>
      </w:r>
      <w:r>
        <w:rPr>
          <w:rFonts w:hint="eastAsia" w:cs="仿宋_GB2312"/>
          <w:sz w:val="32"/>
          <w:szCs w:val="32"/>
          <w:lang w:val="en-US" w:eastAsia="zh-CN"/>
        </w:rPr>
        <w:t>主管</w:t>
      </w:r>
      <w:r>
        <w:rPr>
          <w:rFonts w:hint="eastAsia" w:ascii="仿宋_GB2312" w:hAnsi="仿宋_GB2312" w:eastAsia="仿宋_GB2312" w:cs="仿宋_GB2312"/>
          <w:sz w:val="32"/>
          <w:szCs w:val="32"/>
        </w:rPr>
        <w:t>部门</w:t>
      </w:r>
      <w:r>
        <w:rPr>
          <w:rFonts w:hint="eastAsia" w:cs="仿宋_GB2312"/>
          <w:sz w:val="32"/>
          <w:szCs w:val="32"/>
          <w:lang w:val="en-US" w:eastAsia="zh-CN"/>
        </w:rPr>
        <w:t>(推荐部门)</w:t>
      </w:r>
      <w:r>
        <w:rPr>
          <w:rFonts w:hint="eastAsia" w:ascii="仿宋_GB2312" w:hAnsi="仿宋_GB2312" w:eastAsia="仿宋_GB2312" w:cs="仿宋_GB2312"/>
          <w:sz w:val="32"/>
          <w:szCs w:val="32"/>
        </w:rPr>
        <w:t>具有支持共同体建设发展的明确意见和具体措施，能够</w:t>
      </w:r>
      <w:r>
        <w:rPr>
          <w:rFonts w:hint="eastAsia" w:cs="仿宋_GB2312"/>
          <w:sz w:val="32"/>
          <w:szCs w:val="32"/>
          <w:lang w:eastAsia="zh-CN"/>
        </w:rPr>
        <w:t>（</w:t>
      </w:r>
      <w:r>
        <w:rPr>
          <w:rFonts w:hint="eastAsia" w:cs="仿宋_GB2312"/>
          <w:sz w:val="32"/>
          <w:szCs w:val="32"/>
          <w:lang w:val="en-US" w:eastAsia="zh-CN"/>
        </w:rPr>
        <w:t>或能够协同</w:t>
      </w:r>
      <w:r>
        <w:rPr>
          <w:rFonts w:hint="eastAsia" w:ascii="仿宋_GB2312" w:hAnsi="仿宋_GB2312" w:eastAsia="仿宋_GB2312" w:cs="仿宋_GB2312"/>
          <w:color w:val="auto"/>
          <w:sz w:val="32"/>
          <w:szCs w:val="32"/>
        </w:rPr>
        <w:t>地方政府</w:t>
      </w:r>
      <w:r>
        <w:rPr>
          <w:rFonts w:hint="eastAsia" w:cs="仿宋_GB2312"/>
          <w:color w:val="auto"/>
          <w:sz w:val="32"/>
          <w:szCs w:val="32"/>
          <w:lang w:eastAsia="zh-CN"/>
        </w:rPr>
        <w:t>）</w:t>
      </w:r>
      <w:r>
        <w:rPr>
          <w:rFonts w:hint="eastAsia" w:ascii="仿宋_GB2312" w:hAnsi="仿宋_GB2312" w:eastAsia="仿宋_GB2312" w:cs="仿宋_GB2312"/>
          <w:sz w:val="32"/>
          <w:szCs w:val="32"/>
        </w:rPr>
        <w:t>为共同体</w:t>
      </w:r>
      <w:r>
        <w:rPr>
          <w:rFonts w:hint="eastAsia" w:cs="仿宋_GB2312"/>
          <w:sz w:val="32"/>
          <w:szCs w:val="32"/>
          <w:lang w:val="en-US" w:eastAsia="zh-CN"/>
        </w:rPr>
        <w:t>在</w:t>
      </w:r>
      <w:r>
        <w:rPr>
          <w:rFonts w:hint="eastAsia" w:ascii="仿宋_GB2312" w:hAnsi="仿宋_GB2312" w:eastAsia="仿宋_GB2312" w:cs="仿宋_GB2312"/>
          <w:sz w:val="32"/>
          <w:szCs w:val="32"/>
        </w:rPr>
        <w:t>土地使用、项目审批、奖励补助、人员编制</w:t>
      </w:r>
      <w:r>
        <w:rPr>
          <w:rFonts w:hint="eastAsia" w:cs="仿宋_GB2312"/>
          <w:sz w:val="32"/>
          <w:szCs w:val="32"/>
          <w:lang w:eastAsia="zh-CN"/>
        </w:rPr>
        <w:t>、</w:t>
      </w:r>
      <w:r>
        <w:rPr>
          <w:rFonts w:hint="eastAsia" w:ascii="仿宋_GB2312" w:hAnsi="仿宋_GB2312" w:eastAsia="仿宋_GB2312" w:cs="仿宋_GB2312"/>
          <w:color w:val="auto"/>
          <w:sz w:val="32"/>
          <w:szCs w:val="32"/>
        </w:rPr>
        <w:t>平台建设</w:t>
      </w:r>
      <w:r>
        <w:rPr>
          <w:rFonts w:hint="eastAsia" w:ascii="仿宋_GB2312" w:hAnsi="仿宋_GB2312" w:eastAsia="仿宋_GB2312" w:cs="仿宋_GB2312"/>
          <w:sz w:val="32"/>
          <w:szCs w:val="32"/>
        </w:rPr>
        <w:t>以及建设运营资金等方面</w:t>
      </w:r>
      <w:r>
        <w:rPr>
          <w:rFonts w:hint="eastAsia" w:cs="仿宋_GB2312"/>
          <w:sz w:val="32"/>
          <w:szCs w:val="32"/>
          <w:lang w:val="en-US" w:eastAsia="zh-CN"/>
        </w:rPr>
        <w:t>提供有力</w:t>
      </w:r>
      <w:r>
        <w:rPr>
          <w:rFonts w:hint="eastAsia" w:ascii="仿宋_GB2312" w:hAnsi="仿宋_GB2312" w:eastAsia="仿宋_GB2312" w:cs="仿宋_GB2312"/>
          <w:sz w:val="32"/>
          <w:szCs w:val="32"/>
        </w:rPr>
        <w:t>支持和保障。</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要素职能</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主要是地方政府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主管部门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主要负责共同体建设的政策支持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指导服务、管理监督；制定共同体建设规划，确定预期目标；</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sz w:val="32"/>
          <w:szCs w:val="32"/>
        </w:rPr>
        <w:t>土地使用、项目审批、奖励补助、人员编制</w:t>
      </w:r>
      <w:r>
        <w:rPr>
          <w:rFonts w:hint="eastAsia" w:cs="仿宋_GB2312"/>
          <w:sz w:val="32"/>
          <w:szCs w:val="32"/>
          <w:lang w:eastAsia="zh-CN"/>
        </w:rPr>
        <w:t>、</w:t>
      </w:r>
      <w:r>
        <w:rPr>
          <w:rFonts w:hint="eastAsia" w:ascii="仿宋_GB2312" w:hAnsi="仿宋_GB2312" w:eastAsia="仿宋_GB2312" w:cs="仿宋_GB2312"/>
          <w:color w:val="auto"/>
          <w:sz w:val="32"/>
          <w:szCs w:val="32"/>
        </w:rPr>
        <w:t>平台建设</w:t>
      </w:r>
      <w:r>
        <w:rPr>
          <w:rFonts w:hint="eastAsia" w:ascii="仿宋_GB2312" w:hAnsi="仿宋_GB2312" w:eastAsia="仿宋_GB2312" w:cs="仿宋_GB2312"/>
          <w:sz w:val="32"/>
          <w:szCs w:val="32"/>
        </w:rPr>
        <w:t>以及建设运营资金</w:t>
      </w:r>
      <w:r>
        <w:rPr>
          <w:rFonts w:hint="eastAsia" w:ascii="仿宋_GB2312" w:hAnsi="仿宋_GB2312" w:eastAsia="仿宋_GB2312" w:cs="仿宋_GB2312"/>
          <w:color w:val="auto"/>
          <w:sz w:val="32"/>
          <w:szCs w:val="32"/>
        </w:rPr>
        <w:t>等方面给予支持。</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主要是产业链上下游</w:t>
      </w:r>
      <w:r>
        <w:rPr>
          <w:rFonts w:hint="eastAsia" w:ascii="仿宋_GB2312" w:hAnsi="仿宋_GB2312" w:eastAsia="仿宋_GB2312" w:cs="仿宋_GB2312"/>
          <w:color w:val="auto"/>
          <w:sz w:val="32"/>
          <w:szCs w:val="32"/>
          <w:lang w:val="en-US" w:eastAsia="zh-CN"/>
        </w:rPr>
        <w:t>龙头企业、</w:t>
      </w:r>
      <w:r>
        <w:rPr>
          <w:rFonts w:hint="eastAsia" w:ascii="仿宋_GB2312" w:hAnsi="仿宋_GB2312" w:eastAsia="仿宋_GB2312" w:cs="仿宋_GB2312"/>
          <w:color w:val="auto"/>
          <w:sz w:val="32"/>
          <w:szCs w:val="32"/>
        </w:rPr>
        <w:t>骨干企业。主要负责</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关键技术攻关</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重大科技成果转化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w:t>
      </w:r>
      <w:r>
        <w:rPr>
          <w:rFonts w:hint="eastAsia" w:ascii="仿宋_GB2312" w:hAnsi="仿宋_GB2312" w:eastAsia="仿宋_GB2312" w:cs="仿宋_GB2312"/>
          <w:color w:val="auto"/>
          <w:sz w:val="32"/>
          <w:szCs w:val="32"/>
          <w:lang w:eastAsia="zh-CN"/>
        </w:rPr>
        <w:t>企业自身转型升级、发展壮大；围绕产业链条</w:t>
      </w:r>
      <w:r>
        <w:rPr>
          <w:rFonts w:hint="eastAsia" w:ascii="仿宋_GB2312" w:hAnsi="仿宋_GB2312" w:eastAsia="仿宋_GB2312" w:cs="仿宋_GB2312"/>
          <w:color w:val="auto"/>
          <w:sz w:val="32"/>
          <w:szCs w:val="32"/>
        </w:rPr>
        <w:t>孵化</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lang w:val="en-US" w:eastAsia="zh-CN"/>
        </w:rPr>
        <w:t>科技型企业和</w:t>
      </w:r>
      <w:r>
        <w:rPr>
          <w:rFonts w:hint="eastAsia" w:ascii="仿宋_GB2312" w:hAnsi="仿宋_GB2312" w:eastAsia="仿宋_GB2312" w:cs="仿宋_GB2312"/>
          <w:color w:val="auto"/>
          <w:sz w:val="32"/>
          <w:szCs w:val="32"/>
          <w:lang w:eastAsia="zh-CN"/>
        </w:rPr>
        <w:t>高新技术企业，拉动上下游企业形成集群</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主要是著名高校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重点是处于产业链上下游关键技术前沿的高等院校。主要负责为共同体及成员单位</w:t>
      </w:r>
      <w:r>
        <w:rPr>
          <w:rFonts w:hint="eastAsia" w:ascii="仿宋_GB2312" w:hAnsi="仿宋_GB2312" w:eastAsia="仿宋_GB2312" w:cs="仿宋_GB2312"/>
          <w:color w:val="auto"/>
          <w:sz w:val="32"/>
          <w:szCs w:val="32"/>
          <w:lang w:val="en-US" w:eastAsia="zh-CN"/>
        </w:rPr>
        <w:t>创新</w:t>
      </w:r>
      <w:r>
        <w:rPr>
          <w:rFonts w:hint="eastAsia" w:ascii="仿宋_GB2312" w:hAnsi="仿宋_GB2312" w:eastAsia="仿宋_GB2312" w:cs="仿宋_GB2312"/>
          <w:color w:val="auto"/>
          <w:sz w:val="32"/>
          <w:szCs w:val="32"/>
        </w:rPr>
        <w:t>提供人才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技术支撑</w:t>
      </w:r>
      <w:r>
        <w:rPr>
          <w:rFonts w:hint="eastAsia" w:ascii="仿宋_GB2312" w:hAnsi="仿宋_GB2312" w:eastAsia="仿宋_GB2312" w:cs="仿宋_GB2312"/>
          <w:color w:val="auto"/>
          <w:sz w:val="32"/>
          <w:szCs w:val="32"/>
          <w:lang w:val="en-US" w:eastAsia="zh-CN"/>
        </w:rPr>
        <w:t>和创新成果</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著名</w:t>
      </w:r>
      <w:r>
        <w:rPr>
          <w:rFonts w:hint="eastAsia" w:ascii="仿宋_GB2312" w:hAnsi="仿宋_GB2312" w:eastAsia="仿宋_GB2312" w:cs="仿宋_GB2312"/>
          <w:color w:val="auto"/>
          <w:sz w:val="32"/>
          <w:szCs w:val="32"/>
        </w:rPr>
        <w:t>科研</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重点是处于产业链上下游关键技术前沿的科研单位。主要负责为共同体及成员单位</w:t>
      </w:r>
      <w:r>
        <w:rPr>
          <w:rFonts w:hint="eastAsia" w:ascii="仿宋_GB2312" w:hAnsi="仿宋_GB2312" w:eastAsia="仿宋_GB2312" w:cs="仿宋_GB2312"/>
          <w:color w:val="auto"/>
          <w:sz w:val="32"/>
          <w:szCs w:val="32"/>
          <w:lang w:val="en-US" w:eastAsia="zh-CN"/>
        </w:rPr>
        <w:t>创新创业</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人才、</w:t>
      </w:r>
      <w:r>
        <w:rPr>
          <w:rFonts w:hint="eastAsia" w:ascii="仿宋_GB2312" w:hAnsi="仿宋_GB2312" w:eastAsia="仿宋_GB2312" w:cs="仿宋_GB2312"/>
          <w:color w:val="auto"/>
          <w:sz w:val="32"/>
          <w:szCs w:val="32"/>
        </w:rPr>
        <w:t>技术支撑和平台支持。</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“金：主要是</w:t>
      </w:r>
      <w:r>
        <w:rPr>
          <w:rFonts w:hint="eastAsia" w:ascii="仿宋_GB2312" w:hAnsi="仿宋_GB2312" w:eastAsia="仿宋_GB2312" w:cs="仿宋_GB2312"/>
          <w:color w:val="auto"/>
          <w:sz w:val="32"/>
          <w:szCs w:val="32"/>
          <w:lang w:eastAsia="zh-CN"/>
        </w:rPr>
        <w:t>银行、风投、</w:t>
      </w:r>
      <w:r>
        <w:rPr>
          <w:rFonts w:hint="eastAsia" w:ascii="仿宋_GB2312" w:hAnsi="仿宋_GB2312" w:eastAsia="仿宋_GB2312" w:cs="仿宋_GB2312"/>
          <w:color w:val="auto"/>
          <w:sz w:val="32"/>
          <w:szCs w:val="32"/>
        </w:rPr>
        <w:t>基金等金融机构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主要负责为共同体成员单位</w:t>
      </w:r>
      <w:r>
        <w:rPr>
          <w:rFonts w:hint="eastAsia" w:cs="仿宋_GB2312"/>
          <w:color w:val="auto"/>
          <w:sz w:val="32"/>
          <w:szCs w:val="32"/>
          <w:lang w:val="en-US" w:eastAsia="zh-CN"/>
        </w:rPr>
        <w:t>创新创业</w:t>
      </w:r>
      <w:r>
        <w:rPr>
          <w:rFonts w:hint="eastAsia" w:ascii="仿宋_GB2312" w:hAnsi="仿宋_GB2312" w:eastAsia="仿宋_GB2312" w:cs="仿宋_GB2312"/>
          <w:color w:val="auto"/>
          <w:sz w:val="32"/>
          <w:szCs w:val="32"/>
        </w:rPr>
        <w:t>提供资金支持</w:t>
      </w:r>
      <w:r>
        <w:rPr>
          <w:rFonts w:hint="eastAsia" w:ascii="仿宋_GB2312" w:hAnsi="仿宋_GB2312" w:eastAsia="仿宋_GB2312" w:cs="仿宋_GB2312"/>
          <w:color w:val="auto"/>
          <w:sz w:val="32"/>
          <w:szCs w:val="32"/>
          <w:lang w:val="en-US" w:eastAsia="zh-CN"/>
        </w:rPr>
        <w:t>和金融服务，建立</w:t>
      </w:r>
      <w:r>
        <w:rPr>
          <w:rFonts w:hint="eastAsia" w:ascii="仿宋_GB2312" w:hAnsi="仿宋_GB2312" w:eastAsia="仿宋_GB2312" w:cs="仿宋_GB2312"/>
          <w:color w:val="auto"/>
          <w:sz w:val="32"/>
          <w:szCs w:val="32"/>
        </w:rPr>
        <w:t>多层次、多渠道、多元化的创新投入机制。</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主要是科学研究、技术推广、技术咨询、技术孵化、知识产权等科技</w:t>
      </w:r>
      <w:r>
        <w:rPr>
          <w:rFonts w:hint="eastAsia" w:ascii="仿宋_GB2312" w:hAnsi="仿宋_GB2312" w:eastAsia="仿宋_GB2312" w:cs="仿宋_GB2312"/>
          <w:color w:val="auto"/>
          <w:sz w:val="32"/>
          <w:szCs w:val="32"/>
          <w:lang w:val="en-US" w:eastAsia="zh-CN"/>
        </w:rPr>
        <w:t>服务以及</w:t>
      </w:r>
      <w:r>
        <w:rPr>
          <w:rFonts w:hint="eastAsia" w:ascii="仿宋_GB2312" w:hAnsi="仿宋_GB2312" w:eastAsia="仿宋_GB2312" w:cs="仿宋_GB2312"/>
          <w:color w:val="auto"/>
          <w:sz w:val="32"/>
          <w:szCs w:val="32"/>
          <w:lang w:eastAsia="zh-CN"/>
        </w:rPr>
        <w:t>人力资源、中介</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服务机构。主要负责为共同体成员单位提供</w:t>
      </w:r>
      <w:r>
        <w:rPr>
          <w:rFonts w:hint="eastAsia" w:ascii="仿宋_GB2312" w:hAnsi="仿宋_GB2312" w:eastAsia="仿宋_GB2312" w:cs="仿宋_GB2312"/>
          <w:color w:val="auto"/>
          <w:sz w:val="32"/>
          <w:szCs w:val="32"/>
          <w:lang w:eastAsia="zh-CN"/>
        </w:rPr>
        <w:t>专业化、品牌化、定制化的</w:t>
      </w:r>
      <w:r>
        <w:rPr>
          <w:rFonts w:hint="eastAsia" w:ascii="仿宋_GB2312" w:hAnsi="仿宋_GB2312" w:eastAsia="仿宋_GB2312" w:cs="仿宋_GB2312"/>
          <w:color w:val="auto"/>
          <w:sz w:val="32"/>
          <w:szCs w:val="32"/>
          <w:lang w:val="en-US" w:eastAsia="zh-CN"/>
        </w:rPr>
        <w:t>创新创业</w:t>
      </w:r>
      <w:r>
        <w:rPr>
          <w:rFonts w:hint="eastAsia" w:ascii="仿宋_GB2312" w:hAnsi="仿宋_GB2312" w:eastAsia="仿宋_GB2312" w:cs="仿宋_GB2312"/>
          <w:color w:val="auto"/>
          <w:sz w:val="32"/>
          <w:szCs w:val="32"/>
        </w:rPr>
        <w:t>服务。</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主要是成果转化、产品使用</w:t>
      </w:r>
      <w:r>
        <w:rPr>
          <w:rFonts w:hint="eastAsia" w:ascii="仿宋_GB2312" w:hAnsi="仿宋_GB2312" w:eastAsia="仿宋_GB2312" w:cs="仿宋_GB2312"/>
          <w:color w:val="auto"/>
          <w:sz w:val="32"/>
          <w:szCs w:val="32"/>
          <w:lang w:eastAsia="zh-CN"/>
        </w:rPr>
        <w:t>、市场拓展</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市场主体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依靠技术创新的市场导向机制，促进成果转化增效益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倒逼共同体体制机制优化，拉动整个产业的经济效益</w:t>
      </w:r>
      <w:r>
        <w:rPr>
          <w:rFonts w:hint="eastAsia" w:ascii="仿宋_GB2312" w:hAnsi="仿宋_GB2312" w:eastAsia="仿宋_GB2312" w:cs="仿宋_GB2312"/>
          <w:color w:val="auto"/>
          <w:sz w:val="32"/>
          <w:szCs w:val="32"/>
          <w:lang w:val="en-US" w:eastAsia="zh-CN"/>
        </w:rPr>
        <w:t>快速</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、建设流程</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（一）明确主攻产业。</w:t>
      </w:r>
      <w:r>
        <w:rPr>
          <w:rFonts w:hint="eastAsia" w:ascii="仿宋_GB2312" w:hAnsi="仿宋_GB2312" w:eastAsia="仿宋_GB2312" w:cs="仿宋_GB2312"/>
          <w:color w:val="auto"/>
          <w:sz w:val="32"/>
          <w:szCs w:val="32"/>
          <w:lang w:val="en-US" w:eastAsia="zh-CN"/>
        </w:rPr>
        <w:t>围绕全省发展规划、“十强产业”布局，结合优势产业和骨干企业基础，按照突破重大技术瓶颈、实现重大成果转化、拉动千亿级万亿级产业集群的目标，科学研判产业及技术发展趋势，</w:t>
      </w:r>
      <w:r>
        <w:rPr>
          <w:rFonts w:hint="eastAsia" w:cs="仿宋_GB2312"/>
          <w:color w:val="auto"/>
          <w:sz w:val="32"/>
          <w:szCs w:val="32"/>
          <w:lang w:val="en-US" w:eastAsia="zh-CN"/>
        </w:rPr>
        <w:t>选择对创新急需、发展潜力大的特色产业作为</w:t>
      </w:r>
      <w:r>
        <w:rPr>
          <w:rFonts w:hint="eastAsia" w:ascii="仿宋_GB2312" w:hAnsi="仿宋_GB2312" w:eastAsia="仿宋_GB2312" w:cs="仿宋_GB2312"/>
          <w:color w:val="auto"/>
          <w:sz w:val="32"/>
          <w:szCs w:val="32"/>
          <w:lang w:val="en-US" w:eastAsia="zh-CN"/>
        </w:rPr>
        <w:t>主攻产业。</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（二）梳理瓶颈问题。</w:t>
      </w:r>
      <w:r>
        <w:rPr>
          <w:rFonts w:hint="eastAsia" w:ascii="仿宋_GB2312" w:hAnsi="仿宋_GB2312" w:eastAsia="仿宋_GB2312" w:cs="仿宋_GB2312"/>
          <w:color w:val="auto"/>
          <w:sz w:val="32"/>
          <w:szCs w:val="32"/>
        </w:rPr>
        <w:t>坚持问题导向，</w:t>
      </w:r>
      <w:r>
        <w:rPr>
          <w:rFonts w:hint="eastAsia" w:ascii="仿宋_GB2312" w:hAnsi="仿宋_GB2312" w:eastAsia="仿宋_GB2312" w:cs="仿宋_GB2312"/>
          <w:color w:val="auto"/>
          <w:sz w:val="32"/>
          <w:szCs w:val="32"/>
          <w:lang w:eastAsia="zh-CN"/>
        </w:rPr>
        <w:t>梳理</w:t>
      </w:r>
      <w:r>
        <w:rPr>
          <w:rFonts w:hint="eastAsia" w:ascii="仿宋_GB2312" w:hAnsi="仿宋_GB2312" w:eastAsia="仿宋_GB2312" w:cs="仿宋_GB2312"/>
          <w:color w:val="auto"/>
          <w:sz w:val="32"/>
          <w:szCs w:val="32"/>
        </w:rPr>
        <w:t>制约产业创新发展的瓶颈问题和“卡脖子”技术</w:t>
      </w:r>
      <w:r>
        <w:rPr>
          <w:rFonts w:hint="eastAsia"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（三）明确主要任务。</w:t>
      </w:r>
      <w:r>
        <w:rPr>
          <w:rFonts w:hint="eastAsia" w:ascii="仿宋_GB2312" w:hAnsi="仿宋_GB2312" w:eastAsia="仿宋_GB2312" w:cs="仿宋_GB2312"/>
          <w:color w:val="auto"/>
          <w:sz w:val="32"/>
          <w:szCs w:val="32"/>
          <w:lang w:val="en-US" w:eastAsia="zh-CN"/>
        </w:rPr>
        <w:t>根据共同体功能定位，针对瓶颈问题，结合产业特点，明确细化共同体主要任务及目标。建设期2-3年。</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技术攻关。</w:t>
      </w:r>
      <w:r>
        <w:rPr>
          <w:rFonts w:hint="eastAsia" w:ascii="仿宋_GB2312" w:hAnsi="仿宋_GB2312" w:eastAsia="仿宋_GB2312" w:cs="仿宋_GB2312"/>
          <w:color w:val="auto"/>
          <w:sz w:val="32"/>
          <w:szCs w:val="32"/>
          <w:lang w:val="en-US" w:eastAsia="zh-CN"/>
        </w:rPr>
        <w:t>聚焦</w:t>
      </w:r>
      <w:r>
        <w:rPr>
          <w:rFonts w:hint="eastAsia" w:ascii="仿宋_GB2312" w:hAnsi="仿宋_GB2312" w:eastAsia="仿宋_GB2312" w:cs="仿宋_GB2312"/>
          <w:color w:val="auto"/>
          <w:sz w:val="32"/>
          <w:szCs w:val="32"/>
        </w:rPr>
        <w:t>产业创新发展瓶颈问题和“卡脖子” 技术，组织共同体成员单位，开展关键技术攻关和协同创新，每年</w:t>
      </w:r>
      <w:r>
        <w:rPr>
          <w:rFonts w:hint="eastAsia" w:ascii="仿宋_GB2312" w:hAnsi="仿宋_GB2312" w:eastAsia="仿宋_GB2312" w:cs="仿宋_GB2312"/>
          <w:color w:val="auto"/>
          <w:sz w:val="32"/>
          <w:szCs w:val="32"/>
          <w:lang w:val="en-US" w:eastAsia="zh-CN"/>
        </w:rPr>
        <w:t>自主组织</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5项</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技术攻关，</w:t>
      </w:r>
      <w:r>
        <w:rPr>
          <w:rFonts w:hint="eastAsia" w:cs="仿宋_GB2312"/>
          <w:color w:val="auto"/>
          <w:sz w:val="32"/>
          <w:szCs w:val="32"/>
          <w:lang w:val="en-US" w:eastAsia="zh-CN"/>
        </w:rPr>
        <w:t>建设期内须</w:t>
      </w:r>
      <w:r>
        <w:rPr>
          <w:rFonts w:hint="eastAsia" w:ascii="仿宋_GB2312" w:hAnsi="仿宋_GB2312" w:eastAsia="仿宋_GB2312" w:cs="仿宋_GB2312"/>
          <w:color w:val="auto"/>
          <w:sz w:val="32"/>
          <w:szCs w:val="32"/>
        </w:rPr>
        <w:t>承担国家和省、市</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科技计划</w:t>
      </w:r>
      <w:r>
        <w:rPr>
          <w:rFonts w:hint="eastAsia" w:cs="仿宋_GB2312"/>
          <w:color w:val="auto"/>
          <w:sz w:val="32"/>
          <w:szCs w:val="32"/>
          <w:lang w:val="en-US" w:eastAsia="zh-CN"/>
        </w:rPr>
        <w:t>任务</w:t>
      </w:r>
      <w:r>
        <w:rPr>
          <w:rFonts w:hint="eastAsia" w:ascii="仿宋_GB2312" w:hAnsi="仿宋_GB2312" w:eastAsia="仿宋_GB2312" w:cs="仿宋_GB2312"/>
          <w:color w:val="auto"/>
          <w:sz w:val="32"/>
          <w:szCs w:val="32"/>
        </w:rPr>
        <w:t xml:space="preserve"> </w:t>
      </w:r>
      <w:r>
        <w:rPr>
          <w:rFonts w:hint="eastAsia" w:cs="仿宋_GB2312"/>
          <w:color w:val="auto"/>
          <w:sz w:val="32"/>
          <w:szCs w:val="32"/>
          <w:lang w:eastAsia="zh-CN"/>
        </w:rPr>
        <w:t>，</w:t>
      </w:r>
      <w:r>
        <w:rPr>
          <w:rFonts w:hint="eastAsia" w:cs="仿宋_GB2312"/>
          <w:color w:val="auto"/>
          <w:sz w:val="32"/>
          <w:szCs w:val="32"/>
          <w:lang w:val="en-US" w:eastAsia="zh-CN"/>
        </w:rPr>
        <w:t>解决重大核心技术难题或获得重大科技成果15项以上</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成果转化。根据产业和企业需求，共同体将征集储备的重大科技成果，分配到产业链上下游骨干企业进行转化。每年至少落地转化重大科技成果</w:t>
      </w:r>
      <w:r>
        <w:rPr>
          <w:rFonts w:hint="eastAsia" w:ascii="仿宋_GB2312" w:hAnsi="仿宋_GB2312" w:eastAsia="仿宋_GB2312" w:cs="仿宋_GB2312"/>
          <w:color w:val="auto"/>
          <w:sz w:val="32"/>
          <w:szCs w:val="32"/>
          <w:lang w:val="en-US" w:eastAsia="zh-CN"/>
        </w:rPr>
        <w:t>5项</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企业孵化。发挥共同体建</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color w:val="auto"/>
          <w:sz w:val="32"/>
          <w:szCs w:val="32"/>
        </w:rPr>
        <w:t>单位平台和人才优势，</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重大项目</w:t>
      </w:r>
      <w:r>
        <w:rPr>
          <w:rFonts w:hint="eastAsia" w:ascii="仿宋_GB2312" w:hAnsi="仿宋_GB2312" w:eastAsia="仿宋_GB2312" w:cs="仿宋_GB2312"/>
          <w:color w:val="auto"/>
          <w:sz w:val="32"/>
          <w:szCs w:val="32"/>
          <w:lang w:val="en-US" w:eastAsia="zh-CN"/>
        </w:rPr>
        <w:t>产业化</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科技型企业、</w:t>
      </w:r>
      <w:r>
        <w:rPr>
          <w:rFonts w:hint="eastAsia" w:ascii="仿宋_GB2312" w:hAnsi="仿宋_GB2312" w:eastAsia="仿宋_GB2312" w:cs="仿宋_GB2312"/>
          <w:color w:val="auto"/>
          <w:sz w:val="32"/>
          <w:szCs w:val="32"/>
        </w:rPr>
        <w:t>高新技术企业孵化。</w:t>
      </w:r>
      <w:r>
        <w:rPr>
          <w:rFonts w:hint="eastAsia" w:cs="仿宋_GB2312"/>
          <w:color w:val="auto"/>
          <w:sz w:val="32"/>
          <w:szCs w:val="32"/>
          <w:lang w:val="en-US" w:eastAsia="zh-CN"/>
        </w:rPr>
        <w:t>建设期内</w:t>
      </w:r>
      <w:r>
        <w:rPr>
          <w:rFonts w:hint="eastAsia" w:ascii="仿宋_GB2312" w:hAnsi="仿宋_GB2312" w:eastAsia="仿宋_GB2312" w:cs="仿宋_GB2312"/>
          <w:color w:val="auto"/>
          <w:sz w:val="32"/>
          <w:szCs w:val="32"/>
        </w:rPr>
        <w:t xml:space="preserve">培育孵化企业 </w:t>
      </w:r>
      <w:r>
        <w:rPr>
          <w:rFonts w:hint="eastAsia" w:cs="仿宋_GB2312"/>
          <w:color w:val="auto"/>
          <w:sz w:val="32"/>
          <w:szCs w:val="32"/>
          <w:lang w:val="en-US" w:eastAsia="zh-CN"/>
        </w:rPr>
        <w:t>12</w:t>
      </w:r>
      <w:r>
        <w:rPr>
          <w:rFonts w:hint="eastAsia" w:ascii="仿宋_GB2312" w:hAnsi="仿宋_GB2312" w:eastAsia="仿宋_GB2312" w:cs="仿宋_GB2312"/>
          <w:color w:val="auto"/>
          <w:sz w:val="32"/>
          <w:szCs w:val="32"/>
        </w:rPr>
        <w:t>个以上。</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平台建设。吸引高校、科研院所重大平台资源向共同体集聚，建设国家级创新平台和省级技术创新中心、新型研发机构等创新平台，联合建设研究院、实验室、孵化器、中试基地、服务联盟等平台。建设期内</w:t>
      </w:r>
      <w:r>
        <w:rPr>
          <w:rFonts w:hint="eastAsia" w:ascii="仿宋_GB2312" w:hAnsi="仿宋_GB2312" w:eastAsia="仿宋_GB2312" w:cs="仿宋_GB2312"/>
          <w:color w:val="auto"/>
          <w:sz w:val="32"/>
          <w:szCs w:val="32"/>
          <w:lang w:val="en-US" w:eastAsia="zh-CN"/>
        </w:rPr>
        <w:t>争取</w:t>
      </w:r>
      <w:r>
        <w:rPr>
          <w:rFonts w:hint="eastAsia" w:ascii="仿宋_GB2312" w:hAnsi="仿宋_GB2312" w:eastAsia="仿宋_GB2312" w:cs="仿宋_GB2312"/>
          <w:color w:val="auto"/>
          <w:sz w:val="32"/>
          <w:szCs w:val="32"/>
        </w:rPr>
        <w:t>建成</w:t>
      </w:r>
      <w:r>
        <w:rPr>
          <w:rFonts w:hint="eastAsia" w:cs="仿宋_GB2312"/>
          <w:color w:val="auto"/>
          <w:sz w:val="32"/>
          <w:szCs w:val="32"/>
          <w:lang w:val="en-US" w:eastAsia="zh-CN"/>
        </w:rPr>
        <w:t>或引进</w:t>
      </w:r>
      <w:r>
        <w:rPr>
          <w:rFonts w:hint="eastAsia" w:ascii="仿宋_GB2312" w:hAnsi="仿宋_GB2312" w:eastAsia="仿宋_GB2312" w:cs="仿宋_GB2312"/>
          <w:color w:val="auto"/>
          <w:sz w:val="32"/>
          <w:szCs w:val="32"/>
        </w:rPr>
        <w:t>1个以上国家级创新平台，</w:t>
      </w:r>
      <w:r>
        <w:rPr>
          <w:rFonts w:hint="eastAsia" w:cs="仿宋_GB2312"/>
          <w:color w:val="auto"/>
          <w:sz w:val="32"/>
          <w:szCs w:val="32"/>
          <w:lang w:val="en-US" w:eastAsia="zh-CN"/>
        </w:rPr>
        <w:t>新建3</w:t>
      </w:r>
      <w:r>
        <w:rPr>
          <w:rFonts w:hint="eastAsia" w:ascii="仿宋_GB2312" w:hAnsi="仿宋_GB2312" w:eastAsia="仿宋_GB2312" w:cs="仿宋_GB2312"/>
          <w:color w:val="auto"/>
          <w:sz w:val="32"/>
          <w:szCs w:val="32"/>
        </w:rPr>
        <w:t xml:space="preserve"> 个以上省级创新平台</w:t>
      </w:r>
      <w:r>
        <w:rPr>
          <w:rFonts w:hint="eastAsia" w:cs="仿宋_GB2312"/>
          <w:color w:val="auto"/>
          <w:sz w:val="32"/>
          <w:szCs w:val="32"/>
          <w:lang w:val="en-US" w:eastAsia="zh-CN"/>
        </w:rPr>
        <w:t>和5</w:t>
      </w:r>
      <w:r>
        <w:rPr>
          <w:rFonts w:hint="eastAsia" w:ascii="仿宋_GB2312" w:hAnsi="仿宋_GB2312" w:eastAsia="仿宋_GB2312" w:cs="仿宋_GB2312"/>
          <w:color w:val="auto"/>
          <w:sz w:val="32"/>
          <w:szCs w:val="32"/>
        </w:rPr>
        <w:t>个以上</w:t>
      </w:r>
      <w:r>
        <w:rPr>
          <w:rFonts w:hint="eastAsia" w:ascii="仿宋_GB2312" w:hAnsi="仿宋_GB2312" w:eastAsia="仿宋_GB2312" w:cs="仿宋_GB2312"/>
          <w:color w:val="auto"/>
          <w:sz w:val="32"/>
          <w:szCs w:val="32"/>
          <w:lang w:val="en-US" w:eastAsia="zh-CN"/>
        </w:rPr>
        <w:t>新型研发机构</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人才引进培养。每一个创新平台、每一个研究方向至少集聚 1 个顶尖人才牵头的人才团队。</w:t>
      </w:r>
      <w:r>
        <w:rPr>
          <w:rFonts w:hint="eastAsia" w:ascii="仿宋_GB2312" w:hAnsi="仿宋_GB2312" w:eastAsia="仿宋_GB2312" w:cs="仿宋_GB2312"/>
          <w:color w:val="auto"/>
          <w:sz w:val="32"/>
          <w:szCs w:val="32"/>
          <w:lang w:val="en-US" w:eastAsia="zh-CN"/>
        </w:rPr>
        <w:t>每年引进博士、硕士及高技术人才等创新创业人次10名以上。</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6.培育壮大产业。</w:t>
      </w:r>
      <w:r>
        <w:rPr>
          <w:rFonts w:hint="eastAsia" w:ascii="仿宋_GB2312" w:hAnsi="仿宋_GB2312" w:eastAsia="仿宋_GB2312" w:cs="仿宋_GB2312"/>
          <w:color w:val="auto"/>
          <w:sz w:val="32"/>
          <w:szCs w:val="32"/>
        </w:rPr>
        <w:t>立足产业发展方向，通过建强优势骨干企业、引进创新型企业、补足短板企业、孵化新兴企业，培育一批高新技术企业和科技型中小企业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健全产业链与创新链，促进</w:t>
      </w:r>
      <w:r>
        <w:rPr>
          <w:rFonts w:hint="eastAsia" w:ascii="仿宋_GB2312" w:hAnsi="仿宋_GB2312" w:eastAsia="仿宋_GB2312" w:cs="仿宋_GB2312"/>
          <w:color w:val="auto"/>
          <w:sz w:val="32"/>
          <w:szCs w:val="32"/>
          <w:lang w:val="en-US" w:eastAsia="zh-CN"/>
        </w:rPr>
        <w:t>共同体内各类</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协同</w:t>
      </w:r>
      <w:r>
        <w:rPr>
          <w:rFonts w:hint="eastAsia" w:ascii="仿宋_GB2312" w:hAnsi="仿宋_GB2312" w:eastAsia="仿宋_GB2312" w:cs="仿宋_GB2312"/>
          <w:color w:val="auto"/>
          <w:sz w:val="32"/>
          <w:szCs w:val="32"/>
        </w:rPr>
        <w:t>发展。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（四）集聚高端要素。</w:t>
      </w:r>
      <w:r>
        <w:rPr>
          <w:rFonts w:hint="eastAsia" w:ascii="仿宋_GB2312" w:hAnsi="仿宋_GB2312" w:eastAsia="仿宋_GB2312" w:cs="仿宋_GB2312"/>
          <w:color w:val="auto"/>
          <w:sz w:val="32"/>
          <w:szCs w:val="32"/>
          <w:lang w:eastAsia="zh-CN"/>
        </w:rPr>
        <w:t>坚持要素高端化，</w:t>
      </w:r>
      <w:r>
        <w:rPr>
          <w:rFonts w:hint="eastAsia" w:ascii="仿宋_GB2312" w:hAnsi="仿宋_GB2312" w:eastAsia="仿宋_GB2312" w:cs="仿宋_GB2312"/>
          <w:color w:val="auto"/>
          <w:sz w:val="32"/>
          <w:szCs w:val="32"/>
          <w:lang w:val="en-US" w:eastAsia="zh-CN"/>
        </w:rPr>
        <w:t>通过市场机制在全球范围内引入重要创新资源</w:t>
      </w:r>
      <w:r>
        <w:rPr>
          <w:rFonts w:hint="eastAsia" w:ascii="仿宋_GB2312" w:hAnsi="仿宋_GB2312" w:eastAsia="仿宋_GB2312" w:cs="仿宋_GB2312"/>
          <w:color w:val="auto"/>
          <w:sz w:val="32"/>
          <w:szCs w:val="32"/>
        </w:rPr>
        <w:t>要素</w:t>
      </w:r>
      <w:r>
        <w:rPr>
          <w:rFonts w:hint="eastAsia" w:ascii="仿宋_GB2312" w:hAnsi="仿宋_GB2312" w:eastAsia="仿宋_GB2312" w:cs="仿宋_GB2312"/>
          <w:color w:val="auto"/>
          <w:sz w:val="32"/>
          <w:szCs w:val="32"/>
          <w:lang w:eastAsia="zh-CN"/>
        </w:rPr>
        <w:t>，至少有一个要素是国</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一流</w:t>
      </w:r>
      <w:r>
        <w:rPr>
          <w:rFonts w:hint="eastAsia" w:ascii="仿宋_GB2312" w:hAnsi="仿宋_GB2312" w:eastAsia="仿宋_GB2312" w:cs="仿宋_GB2312"/>
          <w:color w:val="auto"/>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（五）确定主导要素。</w:t>
      </w:r>
      <w:r>
        <w:rPr>
          <w:rFonts w:hint="eastAsia" w:ascii="仿宋_GB2312" w:hAnsi="仿宋_GB2312" w:eastAsia="仿宋_GB2312" w:cs="仿宋_GB2312"/>
          <w:color w:val="auto"/>
          <w:sz w:val="32"/>
          <w:szCs w:val="32"/>
        </w:rPr>
        <w:t>在七要素中确定一个</w:t>
      </w:r>
      <w:r>
        <w:rPr>
          <w:rFonts w:hint="eastAsia" w:ascii="仿宋_GB2312" w:hAnsi="仿宋_GB2312" w:eastAsia="仿宋_GB2312" w:cs="仿宋_GB2312"/>
          <w:color w:val="auto"/>
          <w:sz w:val="32"/>
          <w:szCs w:val="32"/>
          <w:lang w:val="en-US" w:eastAsia="zh-CN"/>
        </w:rPr>
        <w:t>或几个</w:t>
      </w:r>
      <w:r>
        <w:rPr>
          <w:rFonts w:hint="eastAsia" w:ascii="仿宋_GB2312" w:hAnsi="仿宋_GB2312" w:eastAsia="仿宋_GB2312" w:cs="仿宋_GB2312"/>
          <w:color w:val="auto"/>
          <w:sz w:val="32"/>
          <w:szCs w:val="32"/>
        </w:rPr>
        <w:t>主导要素</w:t>
      </w:r>
      <w:r>
        <w:rPr>
          <w:rFonts w:hint="eastAsia" w:ascii="仿宋_GB2312" w:hAnsi="仿宋_GB2312" w:eastAsia="仿宋_GB2312" w:cs="仿宋_GB2312"/>
          <w:color w:val="auto"/>
          <w:sz w:val="32"/>
          <w:szCs w:val="32"/>
          <w:lang w:eastAsia="zh-CN"/>
        </w:rPr>
        <w:t>牵头建设</w:t>
      </w:r>
      <w:r>
        <w:rPr>
          <w:rFonts w:hint="eastAsia" w:ascii="仿宋_GB2312" w:hAnsi="仿宋_GB2312" w:eastAsia="仿宋_GB2312" w:cs="仿宋_GB2312"/>
          <w:color w:val="auto"/>
          <w:sz w:val="32"/>
          <w:szCs w:val="32"/>
        </w:rPr>
        <w:t>，由主导要素引领团结其他要素融合创新发展。</w:t>
      </w:r>
      <w:r>
        <w:rPr>
          <w:rFonts w:hint="eastAsia" w:ascii="仿宋_GB2312" w:hAnsi="仿宋_GB2312" w:eastAsia="仿宋_GB2312" w:cs="仿宋_GB2312"/>
          <w:color w:val="auto"/>
          <w:sz w:val="32"/>
          <w:szCs w:val="32"/>
          <w:lang w:eastAsia="zh-CN"/>
        </w:rPr>
        <w:t>主导要素要实力雄厚，鼓励国有大型企业、著名科研院所、</w:t>
      </w:r>
      <w:r>
        <w:rPr>
          <w:rFonts w:hint="eastAsia" w:cs="仿宋_GB2312"/>
          <w:color w:val="auto"/>
          <w:sz w:val="32"/>
          <w:szCs w:val="32"/>
          <w:lang w:val="en-US" w:eastAsia="zh-CN"/>
        </w:rPr>
        <w:t>高校</w:t>
      </w:r>
      <w:r>
        <w:rPr>
          <w:rFonts w:hint="eastAsia" w:ascii="仿宋_GB2312" w:hAnsi="仿宋_GB2312" w:eastAsia="仿宋_GB2312" w:cs="仿宋_GB2312"/>
          <w:color w:val="auto"/>
          <w:sz w:val="32"/>
          <w:szCs w:val="32"/>
          <w:lang w:eastAsia="zh-CN"/>
        </w:rPr>
        <w:t>作为建设牵头单位。</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（六）形成整体框架。</w:t>
      </w:r>
      <w:r>
        <w:rPr>
          <w:rFonts w:hint="eastAsia" w:ascii="仿宋_GB2312" w:hAnsi="仿宋_GB2312" w:eastAsia="仿宋_GB2312" w:cs="仿宋_GB2312"/>
          <w:color w:val="auto"/>
          <w:sz w:val="32"/>
          <w:szCs w:val="32"/>
          <w:lang w:val="en-US" w:eastAsia="zh-CN"/>
        </w:rPr>
        <w:t>制定共同体建设方案，设计共同体总体框架，构建体制机制架构，遴选七大要素单位，建立合作共建关系。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六、管理运行体制机制</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（一）成立核心运营机构。</w:t>
      </w:r>
      <w:r>
        <w:rPr>
          <w:rFonts w:hint="eastAsia" w:cs="仿宋_GB2312"/>
          <w:color w:val="auto"/>
          <w:sz w:val="32"/>
          <w:szCs w:val="32"/>
          <w:lang w:val="en-US" w:eastAsia="zh-CN"/>
        </w:rPr>
        <w:t>鼓励共同体探索建立适合自身特点的管理运行模式，</w:t>
      </w:r>
      <w:r>
        <w:rPr>
          <w:rFonts w:hint="eastAsia" w:ascii="仿宋_GB2312" w:eastAsia="仿宋_GB2312"/>
          <w:sz w:val="32"/>
          <w:szCs w:val="32"/>
        </w:rPr>
        <w:t>构建多方共建共治共享的运行管理机制</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共同体可</w:t>
      </w:r>
      <w:r>
        <w:rPr>
          <w:rFonts w:hint="eastAsia" w:ascii="仿宋_GB2312" w:hAnsi="仿宋_GB2312" w:eastAsia="仿宋_GB2312" w:cs="仿宋_GB2312"/>
          <w:color w:val="auto"/>
          <w:sz w:val="32"/>
          <w:szCs w:val="32"/>
        </w:rPr>
        <w:t>按照股份制</w:t>
      </w:r>
      <w:r>
        <w:rPr>
          <w:rFonts w:hint="eastAsia"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rPr>
        <w:t>独立法人</w:t>
      </w:r>
      <w:r>
        <w:rPr>
          <w:rFonts w:hint="eastAsia" w:ascii="仿宋_GB2312" w:hAnsi="仿宋_GB2312" w:eastAsia="仿宋_GB2312" w:cs="仿宋_GB2312"/>
          <w:color w:val="auto"/>
          <w:sz w:val="32"/>
          <w:szCs w:val="32"/>
          <w:lang w:val="en-US" w:eastAsia="zh-CN"/>
        </w:rPr>
        <w:t>单位或采用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事业单位+</w:t>
      </w:r>
      <w:r>
        <w:rPr>
          <w:rFonts w:hint="eastAsia" w:cs="仿宋_GB2312"/>
          <w:color w:val="auto"/>
          <w:sz w:val="32"/>
          <w:szCs w:val="32"/>
          <w:lang w:val="en-US" w:eastAsia="zh-CN"/>
        </w:rPr>
        <w:t>公司</w:t>
      </w:r>
      <w:r>
        <w:rPr>
          <w:rFonts w:hint="eastAsia" w:ascii="仿宋_GB2312" w:hAnsi="仿宋_GB2312" w:eastAsia="仿宋_GB2312" w:cs="仿宋_GB2312"/>
          <w:color w:val="auto"/>
          <w:sz w:val="32"/>
          <w:szCs w:val="32"/>
          <w:lang w:val="en-US" w:eastAsia="zh-CN"/>
        </w:rPr>
        <w:t>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等方式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成立共同体核心运营机构，</w:t>
      </w:r>
      <w:r>
        <w:rPr>
          <w:rFonts w:hint="eastAsia" w:ascii="仿宋_GB2312" w:hAnsi="仿宋_GB2312" w:eastAsia="仿宋_GB2312" w:cs="仿宋_GB2312"/>
          <w:color w:val="auto"/>
          <w:sz w:val="32"/>
          <w:szCs w:val="32"/>
        </w:rPr>
        <w:t>负责共同体的决策</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运行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核心运营机构</w:t>
      </w:r>
      <w:r>
        <w:rPr>
          <w:rFonts w:hint="eastAsia" w:ascii="仿宋_GB2312" w:hAnsi="仿宋_GB2312" w:eastAsia="仿宋_GB2312" w:cs="仿宋_GB2312"/>
          <w:color w:val="auto"/>
          <w:sz w:val="32"/>
          <w:szCs w:val="32"/>
        </w:rPr>
        <w:t>参与单位至少3家，按照股份制成立独立法人单位的，牵头单位可以控股，但不能超过49</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建立党的组织，实行党领导下的</w:t>
      </w:r>
      <w:r>
        <w:rPr>
          <w:rFonts w:hint="eastAsia" w:cs="仿宋_GB2312"/>
          <w:color w:val="auto"/>
          <w:sz w:val="32"/>
          <w:szCs w:val="32"/>
          <w:lang w:val="en-US" w:eastAsia="zh-CN"/>
        </w:rPr>
        <w:t>法人</w:t>
      </w:r>
      <w:r>
        <w:rPr>
          <w:rFonts w:hint="eastAsia" w:ascii="仿宋_GB2312" w:hAnsi="仿宋_GB2312" w:eastAsia="仿宋_GB2312" w:cs="仿宋_GB2312"/>
          <w:color w:val="auto"/>
          <w:sz w:val="32"/>
          <w:szCs w:val="32"/>
        </w:rPr>
        <w:t>负责制</w:t>
      </w:r>
      <w:r>
        <w:rPr>
          <w:rFonts w:hint="eastAsia" w:ascii="仿宋_GB2312" w:hAnsi="仿宋_GB2312" w:eastAsia="仿宋_GB2312" w:cs="仿宋_GB2312"/>
          <w:color w:val="auto"/>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（二）组建议事决策机构。</w:t>
      </w:r>
      <w:r>
        <w:rPr>
          <w:rFonts w:hint="eastAsia" w:ascii="仿宋_GB2312" w:hAnsi="仿宋_GB2312" w:eastAsia="仿宋_GB2312" w:cs="仿宋_GB2312"/>
          <w:color w:val="auto"/>
          <w:sz w:val="32"/>
          <w:szCs w:val="32"/>
          <w:lang w:val="en-US" w:eastAsia="zh-CN"/>
        </w:rPr>
        <w:t>设立理事会，制定章程，作为共同体成员单位议事决策机构。根据产业链和创新链情况，按照必须、必要</w:t>
      </w:r>
      <w:r>
        <w:rPr>
          <w:rFonts w:hint="eastAsia" w:ascii="仿宋_GB2312" w:hAnsi="仿宋_GB2312" w:eastAsia="仿宋_GB2312" w:cs="仿宋_GB2312"/>
          <w:color w:val="auto"/>
          <w:sz w:val="32"/>
          <w:szCs w:val="32"/>
        </w:rPr>
        <w:t>、高端、精尖的要求确定</w:t>
      </w:r>
      <w:r>
        <w:rPr>
          <w:rFonts w:hint="eastAsia" w:ascii="仿宋_GB2312" w:hAnsi="仿宋_GB2312" w:eastAsia="仿宋_GB2312" w:cs="仿宋_GB2312"/>
          <w:color w:val="auto"/>
          <w:sz w:val="32"/>
          <w:szCs w:val="32"/>
          <w:lang w:val="en-US" w:eastAsia="zh-CN"/>
        </w:rPr>
        <w:t>成员</w:t>
      </w:r>
      <w:r>
        <w:rPr>
          <w:rFonts w:hint="eastAsia" w:ascii="仿宋_GB2312" w:hAnsi="仿宋_GB2312" w:eastAsia="仿宋_GB2312" w:cs="仿宋_GB2312"/>
          <w:color w:val="auto"/>
          <w:sz w:val="32"/>
          <w:szCs w:val="32"/>
        </w:rPr>
        <w:t>单位。通常由“政产学研金服用”七要素相关单位、产业链上下游骨干企业等组成。理事长通常由共同体建设</w:t>
      </w:r>
      <w:r>
        <w:rPr>
          <w:rFonts w:hint="eastAsia" w:cs="仿宋_GB2312"/>
          <w:color w:val="auto"/>
          <w:sz w:val="32"/>
          <w:szCs w:val="32"/>
          <w:lang w:val="en-US" w:eastAsia="zh-CN"/>
        </w:rPr>
        <w:t>牵头</w:t>
      </w:r>
      <w:r>
        <w:rPr>
          <w:rFonts w:hint="eastAsia" w:ascii="仿宋_GB2312" w:hAnsi="仿宋_GB2312" w:eastAsia="仿宋_GB2312" w:cs="仿宋_GB2312"/>
          <w:color w:val="auto"/>
          <w:sz w:val="32"/>
          <w:szCs w:val="32"/>
        </w:rPr>
        <w:t>单位负责人担任，理事单位一般为 9 至 13</w:t>
      </w:r>
      <w:r>
        <w:rPr>
          <w:rFonts w:hint="eastAsia"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rPr>
        <w:t>，成员单位一般为 30 个左右。</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（三）探索建立共建模式。</w:t>
      </w:r>
      <w:r>
        <w:rPr>
          <w:rFonts w:hint="eastAsia" w:ascii="仿宋_GB2312" w:hAnsi="仿宋_GB2312" w:eastAsia="仿宋_GB2312" w:cs="仿宋_GB2312"/>
          <w:color w:val="auto"/>
          <w:sz w:val="32"/>
          <w:szCs w:val="32"/>
          <w:lang w:val="en-US" w:eastAsia="zh-CN"/>
        </w:rPr>
        <w:t>创新要素各方可采取组建不同形式平台型公司、任务协议制和联盟等方式参与共同体建设。一是组建平台型公司。可由多家公司、金融机构成立独立法人单位，组建平台型公司，各单位通过股份制形式参与共同体建设。二是采取任务协议制。可由各参与单位签订出资方协议、技术参股协议等，依据法律法规和协议建设共同体。三是采取联盟制。由牵头建设单位发起，通过组建联盟、以联盟管理制度约定会员权力与责任，共同建设共同体。</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（四）成立技术指导机构。</w:t>
      </w:r>
      <w:r>
        <w:rPr>
          <w:rFonts w:hint="eastAsia" w:ascii="仿宋_GB2312" w:hAnsi="仿宋_GB2312" w:eastAsia="仿宋_GB2312" w:cs="仿宋_GB2312"/>
          <w:color w:val="auto"/>
          <w:sz w:val="32"/>
          <w:szCs w:val="32"/>
          <w:lang w:val="en-US" w:eastAsia="zh-CN"/>
        </w:rPr>
        <w:t>成立院士、国家重大项目首席科学家</w:t>
      </w:r>
      <w:r>
        <w:rPr>
          <w:rFonts w:hint="eastAsia" w:cs="仿宋_GB2312"/>
          <w:color w:val="auto"/>
          <w:sz w:val="32"/>
          <w:szCs w:val="32"/>
          <w:lang w:val="en-US" w:eastAsia="zh-CN"/>
        </w:rPr>
        <w:t>、省部级以上高层次人才</w:t>
      </w:r>
      <w:r>
        <w:rPr>
          <w:rFonts w:hint="eastAsia" w:ascii="仿宋_GB2312" w:hAnsi="仿宋_GB2312" w:eastAsia="仿宋_GB2312" w:cs="仿宋_GB2312"/>
          <w:color w:val="auto"/>
          <w:sz w:val="32"/>
          <w:szCs w:val="32"/>
        </w:rPr>
        <w:t>等专家组成的</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人以上专家指导委员会</w:t>
      </w:r>
      <w:r>
        <w:rPr>
          <w:rFonts w:hint="eastAsia"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为共同体建设提供技术支持和战略咨询</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（五）建立完善规章制度。</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共同体的管理、运行、保障、资金使用等</w:t>
      </w:r>
      <w:r>
        <w:rPr>
          <w:rFonts w:hint="eastAsia" w:ascii="仿宋_GB2312" w:hAnsi="仿宋_GB2312" w:eastAsia="仿宋_GB2312" w:cs="仿宋_GB2312"/>
          <w:color w:val="auto"/>
          <w:sz w:val="32"/>
          <w:szCs w:val="32"/>
          <w:lang w:val="en-US" w:eastAsia="zh-CN"/>
        </w:rPr>
        <w:t>规章</w:t>
      </w:r>
      <w:r>
        <w:rPr>
          <w:rFonts w:hint="eastAsia" w:ascii="仿宋_GB2312" w:hAnsi="仿宋_GB2312" w:eastAsia="仿宋_GB2312" w:cs="仿宋_GB2312"/>
          <w:color w:val="auto"/>
          <w:sz w:val="32"/>
          <w:szCs w:val="32"/>
        </w:rPr>
        <w:t>制度，完善管理运行机构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健全内部管理机制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val="en-US" w:eastAsia="zh-CN"/>
        </w:rPr>
        <w:t>事项决策、</w:t>
      </w:r>
      <w:r>
        <w:rPr>
          <w:rFonts w:hint="eastAsia" w:ascii="仿宋_GB2312" w:hAnsi="仿宋_GB2312" w:eastAsia="仿宋_GB2312" w:cs="仿宋_GB2312"/>
          <w:color w:val="auto"/>
          <w:sz w:val="32"/>
          <w:szCs w:val="32"/>
        </w:rPr>
        <w:t>机构运转、单位协作、项目合作等方面的建设流程，</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制度明确各方职责、约束成员单位。</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政策保障机制。地方政府</w:t>
      </w:r>
      <w:r>
        <w:rPr>
          <w:rFonts w:hint="eastAsia" w:ascii="仿宋_GB2312" w:hAnsi="仿宋_GB2312" w:eastAsia="仿宋_GB2312" w:cs="仿宋_GB2312"/>
          <w:color w:val="auto"/>
          <w:sz w:val="32"/>
          <w:szCs w:val="32"/>
          <w:lang w:eastAsia="zh-CN"/>
        </w:rPr>
        <w:t>、主管部门加强管理服务，</w:t>
      </w:r>
      <w:r>
        <w:rPr>
          <w:rFonts w:hint="eastAsia" w:ascii="仿宋_GB2312" w:hAnsi="仿宋_GB2312" w:eastAsia="仿宋_GB2312" w:cs="仿宋_GB2312"/>
          <w:color w:val="auto"/>
          <w:sz w:val="32"/>
          <w:szCs w:val="32"/>
        </w:rPr>
        <w:t>协调解决共同体建设中遇到的重大问题，在土地规划、项目审批、环境评价、平台建设</w:t>
      </w:r>
      <w:r>
        <w:rPr>
          <w:rFonts w:hint="eastAsia" w:ascii="仿宋_GB2312" w:hAnsi="仿宋_GB2312" w:eastAsia="仿宋_GB2312" w:cs="仿宋_GB2312"/>
          <w:color w:val="auto"/>
          <w:sz w:val="32"/>
          <w:szCs w:val="32"/>
          <w:lang w:eastAsia="zh-CN"/>
        </w:rPr>
        <w:t>、资金支持、</w:t>
      </w:r>
      <w:r>
        <w:rPr>
          <w:rFonts w:hint="eastAsia" w:ascii="仿宋_GB2312" w:hAnsi="仿宋_GB2312" w:eastAsia="仿宋_GB2312" w:cs="仿宋_GB2312"/>
          <w:color w:val="auto"/>
          <w:sz w:val="32"/>
          <w:szCs w:val="32"/>
          <w:lang w:val="en-US" w:eastAsia="zh-CN"/>
        </w:rPr>
        <w:t>税收优惠</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方面</w:t>
      </w:r>
      <w:r>
        <w:rPr>
          <w:rFonts w:hint="eastAsia" w:ascii="仿宋_GB2312" w:hAnsi="仿宋_GB2312" w:eastAsia="仿宋_GB2312" w:cs="仿宋_GB2312"/>
          <w:color w:val="auto"/>
          <w:sz w:val="32"/>
          <w:szCs w:val="32"/>
        </w:rPr>
        <w:t>提供服务</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2.协同创新机制。</w:t>
      </w:r>
      <w:r>
        <w:rPr>
          <w:rFonts w:hint="eastAsia" w:ascii="仿宋_GB2312" w:hAnsi="仿宋_GB2312" w:eastAsia="仿宋_GB2312" w:cs="仿宋_GB2312"/>
          <w:color w:val="auto"/>
          <w:kern w:val="2"/>
          <w:sz w:val="32"/>
          <w:szCs w:val="32"/>
        </w:rPr>
        <w:t>共同体以“共建”模式构建创新系统</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建立“企业出题、院</w:t>
      </w:r>
      <w:r>
        <w:rPr>
          <w:rFonts w:hint="eastAsia" w:ascii="仿宋_GB2312" w:hAnsi="仿宋_GB2312" w:eastAsia="仿宋_GB2312" w:cs="仿宋_GB2312"/>
          <w:color w:val="auto"/>
          <w:kern w:val="2"/>
          <w:sz w:val="32"/>
          <w:szCs w:val="32"/>
          <w:lang w:val="en-US" w:eastAsia="zh-CN"/>
        </w:rPr>
        <w:t>校</w:t>
      </w:r>
      <w:r>
        <w:rPr>
          <w:rFonts w:hint="eastAsia" w:ascii="仿宋_GB2312" w:hAnsi="仿宋_GB2312" w:eastAsia="仿宋_GB2312" w:cs="仿宋_GB2312"/>
          <w:color w:val="auto"/>
          <w:kern w:val="2"/>
          <w:sz w:val="32"/>
          <w:szCs w:val="32"/>
        </w:rPr>
        <w:t>揭榜、联合攻关”的协同创新机制</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共同体要征集和提炼企业行业关键技术需求、“卡脖子”瓶颈问题、共性技术问题，并提供相应解决方案</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组织七要素实施</w:t>
      </w:r>
      <w:r>
        <w:rPr>
          <w:rFonts w:hint="eastAsia" w:ascii="仿宋_GB2312" w:hAnsi="仿宋_GB2312" w:eastAsia="仿宋_GB2312" w:cs="仿宋_GB2312"/>
          <w:color w:val="auto"/>
          <w:kern w:val="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right="0" w:rightChars="0" w:firstLine="6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SA"/>
        </w:rPr>
        <w:t>3.利益共享机制。</w:t>
      </w:r>
      <w:r>
        <w:rPr>
          <w:rFonts w:hint="eastAsia" w:ascii="仿宋_GB2312" w:hAnsi="仿宋_GB2312" w:eastAsia="仿宋_GB2312" w:cs="仿宋_GB2312"/>
          <w:color w:val="auto"/>
          <w:sz w:val="32"/>
          <w:szCs w:val="32"/>
          <w:shd w:val="clear" w:color="auto" w:fill="FFFFFF"/>
          <w:lang w:val="en-US" w:eastAsia="zh-CN"/>
        </w:rPr>
        <w:t>建立</w:t>
      </w:r>
      <w:r>
        <w:rPr>
          <w:rFonts w:hint="eastAsia" w:ascii="仿宋_GB2312" w:hAnsi="仿宋_GB2312" w:eastAsia="仿宋_GB2312" w:cs="仿宋_GB2312"/>
          <w:color w:val="auto"/>
          <w:sz w:val="32"/>
          <w:szCs w:val="32"/>
          <w:shd w:val="clear" w:color="auto" w:fill="FFFFFF"/>
        </w:rPr>
        <w:t>不同单位、不同所有制之间的成果共用共享机制。凡共同体出资项目实施产生的技术成果、专利、论文专著</w:t>
      </w:r>
      <w:r>
        <w:rPr>
          <w:rFonts w:hint="eastAsia" w:ascii="仿宋_GB2312" w:hAnsi="仿宋_GB2312" w:eastAsia="仿宋_GB2312" w:cs="仿宋_GB2312"/>
          <w:color w:val="auto"/>
          <w:sz w:val="32"/>
          <w:szCs w:val="32"/>
          <w:shd w:val="clear" w:color="auto" w:fill="FFFFFF"/>
          <w:lang w:val="en-US" w:eastAsia="zh-CN"/>
        </w:rPr>
        <w:t>等</w:t>
      </w:r>
      <w:r>
        <w:rPr>
          <w:rFonts w:hint="eastAsia" w:ascii="仿宋_GB2312" w:hAnsi="仿宋_GB2312" w:eastAsia="仿宋_GB2312" w:cs="仿宋_GB2312"/>
          <w:color w:val="auto"/>
          <w:sz w:val="32"/>
          <w:szCs w:val="32"/>
          <w:shd w:val="clear" w:color="auto" w:fill="FFFFFF"/>
        </w:rPr>
        <w:t>，共同体均享有相应权利。科研成果在共同体内部成员之间优先转让、授权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可通过成果作价入股、授权使用、估值销售、利润分成等形式获得收入。</w:t>
      </w:r>
      <w:r>
        <w:rPr>
          <w:rFonts w:hint="eastAsia" w:ascii="仿宋_GB2312" w:hAnsi="仿宋_GB2312" w:eastAsia="仿宋_GB2312" w:cs="仿宋_GB2312"/>
          <w:color w:val="auto"/>
          <w:sz w:val="32"/>
          <w:szCs w:val="32"/>
          <w:shd w:val="clear" w:color="auto" w:fill="FFFFFF"/>
        </w:rPr>
        <w:t>共同体设立的研发平台，对成员单位</w:t>
      </w:r>
      <w:r>
        <w:rPr>
          <w:rFonts w:hint="eastAsia" w:ascii="仿宋_GB2312" w:hAnsi="仿宋_GB2312" w:eastAsia="仿宋_GB2312" w:cs="仿宋_GB2312"/>
          <w:color w:val="auto"/>
          <w:sz w:val="32"/>
          <w:szCs w:val="32"/>
          <w:shd w:val="clear" w:color="auto" w:fill="FFFFFF"/>
          <w:lang w:val="en-US" w:eastAsia="zh-CN"/>
        </w:rPr>
        <w:t>免费</w:t>
      </w:r>
      <w:r>
        <w:rPr>
          <w:rFonts w:hint="eastAsia" w:ascii="仿宋_GB2312" w:hAnsi="仿宋_GB2312" w:eastAsia="仿宋_GB2312" w:cs="仿宋_GB2312"/>
          <w:color w:val="auto"/>
          <w:sz w:val="32"/>
          <w:szCs w:val="32"/>
          <w:shd w:val="clear" w:color="auto" w:fill="FFFFFF"/>
        </w:rPr>
        <w:t>开放使用。</w:t>
      </w:r>
      <w:r>
        <w:rPr>
          <w:rFonts w:hint="eastAsia" w:ascii="仿宋_GB2312" w:hAnsi="仿宋_GB2312" w:eastAsia="仿宋_GB2312" w:cs="仿宋_GB2312"/>
          <w:color w:val="auto"/>
          <w:sz w:val="32"/>
          <w:szCs w:val="32"/>
        </w:rPr>
        <w:t>共同体取得的共同体运营所得利润主要用于机构管理运行和研发创新等。</w:t>
      </w:r>
      <w:r>
        <w:rPr>
          <w:rFonts w:hint="eastAsia" w:ascii="仿宋_GB2312" w:hAnsi="仿宋_GB2312" w:eastAsia="仿宋_GB2312" w:cs="仿宋_GB2312"/>
          <w:color w:val="auto"/>
          <w:sz w:val="32"/>
          <w:szCs w:val="32"/>
          <w:lang w:val="en-US" w:eastAsia="zh-CN"/>
        </w:rPr>
        <w:t>共同体成员单位</w:t>
      </w:r>
      <w:r>
        <w:rPr>
          <w:rFonts w:hint="eastAsia" w:ascii="仿宋_GB2312" w:hAnsi="仿宋_GB2312" w:eastAsia="仿宋_GB2312" w:cs="仿宋_GB2312"/>
          <w:color w:val="auto"/>
          <w:sz w:val="32"/>
          <w:szCs w:val="32"/>
        </w:rPr>
        <w:t>优先享受共同体投融资</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val="en-US" w:eastAsia="zh-CN"/>
        </w:rPr>
        <w:t>共同体内的</w:t>
      </w:r>
      <w:r>
        <w:rPr>
          <w:rFonts w:hint="eastAsia" w:ascii="仿宋_GB2312" w:hAnsi="仿宋_GB2312" w:eastAsia="仿宋_GB2312" w:cs="仿宋_GB2312"/>
          <w:color w:val="auto"/>
          <w:sz w:val="32"/>
          <w:szCs w:val="32"/>
        </w:rPr>
        <w:t>企业要优先采用</w:t>
      </w:r>
      <w:r>
        <w:rPr>
          <w:rFonts w:hint="eastAsia" w:ascii="仿宋_GB2312" w:hAnsi="仿宋_GB2312" w:eastAsia="仿宋_GB2312" w:cs="仿宋_GB2312"/>
          <w:color w:val="auto"/>
          <w:sz w:val="32"/>
          <w:szCs w:val="32"/>
          <w:lang w:val="en-US" w:eastAsia="zh-CN"/>
        </w:rPr>
        <w:t>共同体的</w:t>
      </w:r>
      <w:r>
        <w:rPr>
          <w:rFonts w:hint="eastAsia" w:ascii="仿宋_GB2312" w:hAnsi="仿宋_GB2312" w:eastAsia="仿宋_GB2312" w:cs="仿宋_GB2312"/>
          <w:color w:val="auto"/>
          <w:sz w:val="32"/>
          <w:szCs w:val="32"/>
        </w:rPr>
        <w:t>创新产品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right="0" w:rightChars="0" w:firstLine="643"/>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bidi="ar-SA"/>
        </w:rPr>
        <w:t>4.产业培育机制。</w:t>
      </w:r>
      <w:r>
        <w:rPr>
          <w:rFonts w:hint="eastAsia" w:ascii="仿宋_GB2312" w:hAnsi="仿宋_GB2312" w:eastAsia="仿宋_GB2312" w:cs="仿宋_GB2312"/>
          <w:color w:val="auto"/>
          <w:sz w:val="32"/>
          <w:szCs w:val="32"/>
          <w:shd w:val="clear" w:color="auto" w:fill="FFFFFF"/>
          <w:lang w:val="en-US" w:eastAsia="zh-CN"/>
        </w:rPr>
        <w:t>建立灵活、形式多样的产业培育机制。鼓励共同体通过独资、出资参股等方式成立科技型企业，通过</w:t>
      </w:r>
      <w:r>
        <w:rPr>
          <w:rFonts w:hint="eastAsia" w:ascii="仿宋_GB2312" w:hAnsi="仿宋_GB2312" w:eastAsia="仿宋_GB2312" w:cs="仿宋_GB2312"/>
          <w:sz w:val="32"/>
          <w:szCs w:val="32"/>
        </w:rPr>
        <w:t>参股、控股产业链上下游小微企业</w:t>
      </w:r>
      <w:r>
        <w:rPr>
          <w:rFonts w:hint="eastAsia" w:ascii="仿宋_GB2312" w:hAnsi="仿宋_GB2312" w:eastAsia="仿宋_GB2312" w:cs="仿宋_GB2312"/>
          <w:sz w:val="32"/>
          <w:szCs w:val="32"/>
          <w:lang w:val="en-US" w:eastAsia="zh-CN"/>
        </w:rPr>
        <w:t>提升企业竞争力。</w:t>
      </w:r>
      <w:r>
        <w:rPr>
          <w:rFonts w:hint="eastAsia" w:ascii="仿宋_GB2312" w:hAnsi="仿宋_GB2312" w:eastAsia="仿宋_GB2312" w:cs="仿宋_GB2312"/>
          <w:sz w:val="32"/>
          <w:szCs w:val="32"/>
        </w:rPr>
        <w:t>鼓励共同体内的行业骨干企业采取“孵化+投资”的模式</w:t>
      </w:r>
      <w:r>
        <w:rPr>
          <w:rFonts w:hint="eastAsia" w:ascii="仿宋_GB2312" w:hAnsi="仿宋_GB2312" w:eastAsia="仿宋_GB2312" w:cs="仿宋_GB2312"/>
          <w:sz w:val="32"/>
          <w:szCs w:val="32"/>
          <w:lang w:val="en-US" w:eastAsia="zh-CN"/>
        </w:rPr>
        <w:t>加快培育</w:t>
      </w:r>
      <w:r>
        <w:rPr>
          <w:rFonts w:hint="eastAsia" w:ascii="仿宋_GB2312" w:hAnsi="仿宋_GB2312" w:eastAsia="仿宋_GB2312" w:cs="仿宋_GB2312"/>
          <w:sz w:val="32"/>
          <w:szCs w:val="32"/>
        </w:rPr>
        <w:t>在孵企业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shd w:val="clear" w:color="auto" w:fill="FFFFFF"/>
          <w:lang w:val="en-US" w:eastAsia="zh-CN"/>
        </w:rPr>
        <w:t>通过合作共建、</w:t>
      </w:r>
      <w:r>
        <w:rPr>
          <w:rFonts w:hint="eastAsia" w:ascii="仿宋_GB2312" w:hAnsi="仿宋_GB2312" w:eastAsia="仿宋_GB2312" w:cs="仿宋_GB2312"/>
          <w:color w:val="auto"/>
          <w:sz w:val="32"/>
          <w:szCs w:val="32"/>
          <w:shd w:val="clear" w:color="auto" w:fill="FFFFFF"/>
        </w:rPr>
        <w:t>股权融资</w:t>
      </w:r>
      <w:r>
        <w:rPr>
          <w:rFonts w:hint="eastAsia" w:ascii="仿宋_GB2312" w:hAnsi="仿宋_GB2312" w:eastAsia="仿宋_GB2312" w:cs="仿宋_GB2312"/>
          <w:color w:val="auto"/>
          <w:sz w:val="32"/>
          <w:szCs w:val="32"/>
          <w:shd w:val="clear" w:color="auto" w:fill="FFFFFF"/>
          <w:lang w:val="en-US" w:eastAsia="zh-CN"/>
        </w:rPr>
        <w:t>等</w:t>
      </w:r>
      <w:r>
        <w:rPr>
          <w:rFonts w:hint="eastAsia" w:ascii="仿宋_GB2312" w:hAnsi="仿宋_GB2312" w:eastAsia="仿宋_GB2312" w:cs="仿宋_GB2312"/>
          <w:color w:val="auto"/>
          <w:sz w:val="32"/>
          <w:szCs w:val="32"/>
          <w:shd w:val="clear" w:color="auto" w:fill="FFFFFF"/>
        </w:rPr>
        <w:t>方式</w:t>
      </w:r>
      <w:r>
        <w:rPr>
          <w:rFonts w:hint="eastAsia" w:ascii="仿宋_GB2312" w:hAnsi="仿宋_GB2312" w:eastAsia="仿宋_GB2312" w:cs="仿宋_GB2312"/>
          <w:color w:val="auto"/>
          <w:sz w:val="32"/>
          <w:szCs w:val="32"/>
          <w:shd w:val="clear" w:color="auto" w:fill="FFFFFF"/>
          <w:lang w:val="en-US" w:eastAsia="zh-CN"/>
        </w:rPr>
        <w:t>引进大型企业、高技术企业或产业链必须的特色企业等</w:t>
      </w:r>
      <w:r>
        <w:rPr>
          <w:rFonts w:hint="eastAsia" w:ascii="仿宋_GB2312" w:hAnsi="仿宋_GB2312" w:eastAsia="仿宋_GB2312" w:cs="仿宋_GB2312"/>
          <w:sz w:val="32"/>
          <w:szCs w:val="32"/>
        </w:rPr>
        <w:t>。支持参与共同体的科研人员通过持有科技成果的形式成立科技型中小</w:t>
      </w:r>
      <w:r>
        <w:rPr>
          <w:rFonts w:hint="eastAsia" w:ascii="仿宋_GB2312" w:hAnsi="仿宋_GB2312" w:eastAsia="仿宋_GB2312" w:cs="仿宋_GB2312"/>
          <w:sz w:val="32"/>
          <w:szCs w:val="32"/>
          <w:lang w:val="en-US" w:eastAsia="zh-CN"/>
        </w:rPr>
        <w:t>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right="0" w:rightChars="0" w:firstLine="640" w:firstLineChars="2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bidi="ar-SA"/>
        </w:rPr>
        <w:t>5.人才招引机制。</w:t>
      </w:r>
      <w:r>
        <w:rPr>
          <w:rFonts w:hint="eastAsia" w:ascii="仿宋_GB2312" w:hAnsi="仿宋_GB2312" w:eastAsia="仿宋_GB2312" w:cs="仿宋_GB2312"/>
          <w:color w:val="auto"/>
          <w:sz w:val="32"/>
          <w:szCs w:val="32"/>
          <w:shd w:val="clear" w:color="auto" w:fill="FFFFFF"/>
          <w:lang w:eastAsia="zh-CN"/>
        </w:rPr>
        <w:t>鼓励</w:t>
      </w:r>
      <w:r>
        <w:rPr>
          <w:rFonts w:hint="eastAsia" w:ascii="仿宋_GB2312" w:hAnsi="仿宋_GB2312" w:eastAsia="仿宋_GB2312" w:cs="仿宋_GB2312"/>
          <w:color w:val="auto"/>
          <w:sz w:val="32"/>
          <w:szCs w:val="32"/>
          <w:shd w:val="clear" w:color="auto" w:fill="FFFFFF"/>
        </w:rPr>
        <w:t>“柔性”引进，共同体和高校科研院所</w:t>
      </w:r>
      <w:r>
        <w:rPr>
          <w:rFonts w:hint="eastAsia" w:ascii="仿宋_GB2312" w:hAnsi="仿宋_GB2312" w:eastAsia="仿宋_GB2312" w:cs="仿宋_GB2312"/>
          <w:color w:val="auto"/>
          <w:sz w:val="32"/>
          <w:szCs w:val="32"/>
          <w:shd w:val="clear" w:color="auto" w:fill="FFFFFF"/>
          <w:lang w:val="en-US" w:eastAsia="zh-CN"/>
        </w:rPr>
        <w:t>通过</w:t>
      </w:r>
      <w:r>
        <w:rPr>
          <w:rFonts w:hint="eastAsia" w:ascii="仿宋_GB2312" w:hAnsi="仿宋_GB2312" w:eastAsia="仿宋_GB2312" w:cs="仿宋_GB2312"/>
          <w:color w:val="auto"/>
          <w:sz w:val="32"/>
          <w:szCs w:val="32"/>
          <w:shd w:val="clear" w:color="auto" w:fill="FFFFFF"/>
        </w:rPr>
        <w:t>共建创新平台</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共同实施项目等方式</w:t>
      </w:r>
      <w:r>
        <w:rPr>
          <w:rFonts w:hint="eastAsia" w:ascii="仿宋_GB2312" w:hAnsi="仿宋_GB2312" w:eastAsia="仿宋_GB2312" w:cs="仿宋_GB2312"/>
          <w:color w:val="auto"/>
          <w:sz w:val="32"/>
          <w:szCs w:val="32"/>
          <w:shd w:val="clear" w:color="auto" w:fill="FFFFFF"/>
        </w:rPr>
        <w:t>，与所需高层次人才及其科研团队形成“捆绑式”合作关系</w:t>
      </w:r>
      <w:r>
        <w:rPr>
          <w:rFonts w:hint="eastAsia" w:ascii="仿宋_GB2312" w:hAnsi="仿宋_GB2312" w:eastAsia="仿宋_GB2312" w:cs="仿宋_GB2312"/>
          <w:color w:val="auto"/>
          <w:sz w:val="32"/>
          <w:szCs w:val="32"/>
          <w:shd w:val="clear" w:color="auto" w:fill="FFFFFF"/>
          <w:lang w:eastAsia="zh-CN"/>
        </w:rPr>
        <w:t>。鼓励</w:t>
      </w:r>
      <w:r>
        <w:rPr>
          <w:rFonts w:hint="eastAsia" w:ascii="仿宋_GB2312" w:hAnsi="仿宋_GB2312" w:eastAsia="仿宋_GB2312" w:cs="仿宋_GB2312"/>
          <w:color w:val="auto"/>
          <w:sz w:val="32"/>
          <w:szCs w:val="32"/>
          <w:shd w:val="clear" w:color="auto" w:fill="FFFFFF"/>
        </w:rPr>
        <w:t>全职引进</w:t>
      </w:r>
      <w:r>
        <w:rPr>
          <w:rFonts w:hint="eastAsia" w:ascii="仿宋_GB2312" w:hAnsi="仿宋_GB2312" w:eastAsia="仿宋_GB2312" w:cs="仿宋_GB2312"/>
          <w:color w:val="auto"/>
          <w:sz w:val="32"/>
          <w:szCs w:val="32"/>
          <w:shd w:val="clear" w:color="auto" w:fill="FFFFFF"/>
          <w:lang w:val="en-US" w:eastAsia="zh-CN"/>
        </w:rPr>
        <w:t>创新创业</w:t>
      </w:r>
      <w:r>
        <w:rPr>
          <w:rFonts w:hint="eastAsia" w:ascii="仿宋_GB2312" w:hAnsi="仿宋_GB2312" w:eastAsia="仿宋_GB2312" w:cs="仿宋_GB2312"/>
          <w:color w:val="auto"/>
          <w:sz w:val="32"/>
          <w:szCs w:val="32"/>
          <w:shd w:val="clear" w:color="auto" w:fill="FFFFFF"/>
        </w:rPr>
        <w:t>人才，重点引进博士、硕士等高学历研发人才</w:t>
      </w:r>
      <w:r>
        <w:rPr>
          <w:rFonts w:hint="eastAsia" w:ascii="仿宋_GB2312" w:hAnsi="仿宋_GB2312" w:eastAsia="仿宋_GB2312" w:cs="仿宋_GB2312"/>
          <w:color w:val="auto"/>
          <w:sz w:val="32"/>
          <w:szCs w:val="32"/>
          <w:shd w:val="clear" w:color="auto" w:fill="FFFFFF"/>
          <w:lang w:val="en-US" w:eastAsia="zh-CN"/>
        </w:rPr>
        <w:t>和高端技术人才</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为内部成员提供技术服务。</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6.沟通协调机制。</w:t>
      </w:r>
      <w:r>
        <w:rPr>
          <w:rFonts w:hint="eastAsia" w:ascii="仿宋_GB2312" w:hAnsi="仿宋_GB2312" w:eastAsia="仿宋_GB2312" w:cs="仿宋_GB2312"/>
          <w:color w:val="auto"/>
          <w:sz w:val="32"/>
          <w:szCs w:val="32"/>
        </w:rPr>
        <w:t>共同体</w:t>
      </w:r>
      <w:r>
        <w:rPr>
          <w:rFonts w:hint="eastAsia" w:cs="仿宋_GB2312"/>
          <w:color w:val="auto"/>
          <w:sz w:val="32"/>
          <w:szCs w:val="32"/>
          <w:lang w:val="en-US" w:eastAsia="zh-CN"/>
        </w:rPr>
        <w:t>牵头</w:t>
      </w:r>
      <w:r>
        <w:rPr>
          <w:rFonts w:hint="eastAsia" w:ascii="仿宋_GB2312" w:hAnsi="仿宋_GB2312" w:eastAsia="仿宋_GB2312" w:cs="仿宋_GB2312"/>
          <w:color w:val="auto"/>
          <w:sz w:val="32"/>
          <w:szCs w:val="32"/>
        </w:rPr>
        <w:t>单位每年至少向</w:t>
      </w:r>
      <w:r>
        <w:rPr>
          <w:rFonts w:hint="eastAsia" w:ascii="仿宋_GB2312" w:hAnsi="仿宋_GB2312" w:eastAsia="仿宋_GB2312" w:cs="仿宋_GB2312"/>
          <w:color w:val="auto"/>
          <w:sz w:val="32"/>
          <w:szCs w:val="32"/>
          <w:lang w:val="en-US" w:eastAsia="zh-CN"/>
        </w:rPr>
        <w:t>所在地</w:t>
      </w:r>
      <w:r>
        <w:rPr>
          <w:rFonts w:hint="eastAsia" w:ascii="仿宋_GB2312" w:hAnsi="仿宋_GB2312" w:eastAsia="仿宋_GB2312" w:cs="仿宋_GB2312"/>
          <w:color w:val="auto"/>
          <w:sz w:val="32"/>
          <w:szCs w:val="32"/>
        </w:rPr>
        <w:t>政府汇报一次。共同体理事长单位加强与成员单位</w:t>
      </w:r>
      <w:r>
        <w:rPr>
          <w:rFonts w:hint="eastAsia" w:ascii="仿宋_GB2312" w:hAnsi="仿宋_GB2312" w:eastAsia="仿宋_GB2312" w:cs="仿宋_GB2312"/>
          <w:color w:val="auto"/>
          <w:sz w:val="32"/>
          <w:szCs w:val="32"/>
          <w:lang w:val="en-US" w:eastAsia="zh-CN"/>
        </w:rPr>
        <w:t>密切联系</w:t>
      </w:r>
      <w:r>
        <w:rPr>
          <w:rFonts w:hint="eastAsia" w:ascii="仿宋_GB2312" w:hAnsi="仿宋_GB2312" w:eastAsia="仿宋_GB2312" w:cs="仿宋_GB2312"/>
          <w:color w:val="auto"/>
          <w:sz w:val="32"/>
          <w:szCs w:val="32"/>
        </w:rPr>
        <w:t>，及时指导成员单位</w:t>
      </w:r>
      <w:r>
        <w:rPr>
          <w:rFonts w:hint="eastAsia" w:ascii="仿宋_GB2312" w:hAnsi="仿宋_GB2312" w:eastAsia="仿宋_GB2312" w:cs="仿宋_GB2312"/>
          <w:color w:val="auto"/>
          <w:sz w:val="32"/>
          <w:szCs w:val="32"/>
          <w:lang w:eastAsia="zh-CN"/>
        </w:rPr>
        <w:t>开展工作</w:t>
      </w:r>
      <w:r>
        <w:rPr>
          <w:rFonts w:hint="eastAsia" w:ascii="仿宋_GB2312" w:hAnsi="仿宋_GB2312" w:eastAsia="仿宋_GB2312" w:cs="仿宋_GB2312"/>
          <w:color w:val="auto"/>
          <w:sz w:val="32"/>
          <w:szCs w:val="32"/>
        </w:rPr>
        <w:t>。共同体每半年至少召开一次全体成员大会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每季度至少召开一次理事会。</w:t>
      </w:r>
      <w:r>
        <w:rPr>
          <w:rFonts w:hint="eastAsia" w:ascii="仿宋_GB2312" w:hAnsi="仿宋_GB2312" w:eastAsia="仿宋_GB2312" w:cs="仿宋_GB2312"/>
          <w:color w:val="auto"/>
          <w:sz w:val="32"/>
          <w:szCs w:val="32"/>
          <w:lang w:val="en-US" w:eastAsia="zh-CN"/>
        </w:rPr>
        <w:t>共同体通过</w:t>
      </w:r>
      <w:r>
        <w:rPr>
          <w:rFonts w:hint="eastAsia" w:ascii="仿宋_GB2312" w:hAnsi="仿宋_GB2312" w:eastAsia="仿宋_GB2312" w:cs="仿宋_GB2312"/>
          <w:color w:val="auto"/>
          <w:sz w:val="32"/>
          <w:szCs w:val="32"/>
        </w:rPr>
        <w:t>定期开展重大科技成果推介活动</w:t>
      </w:r>
      <w:r>
        <w:rPr>
          <w:rFonts w:hint="eastAsia" w:ascii="仿宋_GB2312" w:hAnsi="仿宋_GB2312" w:eastAsia="仿宋_GB2312" w:cs="仿宋_GB2312"/>
          <w:color w:val="auto"/>
          <w:sz w:val="32"/>
          <w:szCs w:val="32"/>
          <w:lang w:val="en-US" w:eastAsia="zh-CN"/>
        </w:rPr>
        <w:t>等加强</w:t>
      </w:r>
      <w:r>
        <w:rPr>
          <w:rFonts w:hint="eastAsia" w:ascii="仿宋_GB2312" w:hAnsi="仿宋_GB2312" w:eastAsia="仿宋_GB2312" w:cs="仿宋_GB2312"/>
          <w:color w:val="auto"/>
          <w:sz w:val="32"/>
          <w:szCs w:val="32"/>
        </w:rPr>
        <w:t>沟通交流。</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7.绩效评价机制。坚持目标导向和结果导向，共同体建立内部绩效评价制度，由运营机构或牵头单位定期对各成员单位进行绩效评价，形成自评报告提交省科技厅。省</w:t>
      </w:r>
      <w:r>
        <w:rPr>
          <w:rFonts w:hint="eastAsia" w:ascii="仿宋_GB2312" w:hAnsi="仿宋_GB2312" w:eastAsia="仿宋_GB2312" w:cs="仿宋_GB2312"/>
          <w:color w:val="auto"/>
          <w:sz w:val="32"/>
          <w:szCs w:val="32"/>
          <w:lang w:eastAsia="zh-CN"/>
        </w:rPr>
        <w:t>科技厅会同主管部门</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lang w:eastAsia="zh-CN"/>
        </w:rPr>
        <w:t>年度和中期绩效</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lang w:eastAsia="zh-CN"/>
        </w:rPr>
        <w:t>结果确定资金支持额度。对</w:t>
      </w:r>
      <w:r>
        <w:rPr>
          <w:rFonts w:hint="eastAsia" w:ascii="仿宋_GB2312" w:hAnsi="仿宋_GB2312" w:eastAsia="仿宋_GB2312" w:cs="仿宋_GB2312"/>
          <w:color w:val="auto"/>
          <w:sz w:val="32"/>
          <w:szCs w:val="32"/>
          <w:lang w:val="en-US" w:eastAsia="zh-CN"/>
        </w:rPr>
        <w:t>评价结果</w:t>
      </w:r>
      <w:r>
        <w:rPr>
          <w:rFonts w:hint="eastAsia" w:ascii="仿宋_GB2312" w:hAnsi="仿宋_GB2312" w:eastAsia="仿宋_GB2312" w:cs="仿宋_GB2312"/>
          <w:color w:val="auto"/>
          <w:sz w:val="32"/>
          <w:szCs w:val="32"/>
          <w:lang w:eastAsia="zh-CN"/>
        </w:rPr>
        <w:t>差的，停止拨款，已拨付资金的予以追回。</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七、编制规划</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方案和建设</w:t>
      </w:r>
      <w:r>
        <w:rPr>
          <w:rFonts w:hint="eastAsia" w:ascii="仿宋_GB2312" w:hAnsi="仿宋_GB2312" w:eastAsia="仿宋_GB2312" w:cs="仿宋_GB2312"/>
          <w:color w:val="auto"/>
          <w:sz w:val="32"/>
          <w:szCs w:val="32"/>
        </w:rPr>
        <w:t>任务书，</w:t>
      </w:r>
      <w:r>
        <w:rPr>
          <w:rFonts w:hint="eastAsia" w:ascii="仿宋_GB2312" w:hAnsi="仿宋_GB2312" w:eastAsia="仿宋_GB2312" w:cs="仿宋_GB2312"/>
          <w:color w:val="auto"/>
          <w:sz w:val="32"/>
          <w:szCs w:val="32"/>
          <w:lang w:val="en-US" w:eastAsia="zh-CN"/>
        </w:rPr>
        <w:t>制定共同体3年发展规划及年度计划，确定</w:t>
      </w:r>
      <w:r>
        <w:rPr>
          <w:rFonts w:hint="eastAsia" w:cs="仿宋_GB2312"/>
          <w:color w:val="auto"/>
          <w:sz w:val="32"/>
          <w:szCs w:val="32"/>
          <w:lang w:val="en-US" w:eastAsia="zh-CN"/>
        </w:rPr>
        <w:t>共同体发展</w:t>
      </w:r>
      <w:r>
        <w:rPr>
          <w:rFonts w:hint="eastAsia" w:ascii="仿宋_GB2312" w:hAnsi="仿宋_GB2312" w:eastAsia="仿宋_GB2312" w:cs="仿宋_GB2312"/>
          <w:color w:val="auto"/>
          <w:sz w:val="32"/>
          <w:szCs w:val="32"/>
          <w:lang w:val="en-US" w:eastAsia="zh-CN"/>
        </w:rPr>
        <w:t>战略目标，</w:t>
      </w:r>
      <w:r>
        <w:rPr>
          <w:rFonts w:hint="eastAsia" w:ascii="仿宋_GB2312" w:hAnsi="仿宋_GB2312" w:eastAsia="仿宋_GB2312" w:cs="仿宋_GB2312"/>
          <w:color w:val="auto"/>
          <w:sz w:val="32"/>
          <w:szCs w:val="32"/>
        </w:rPr>
        <w:t>编制项目、平台、人才以及企业孵化、产业拉动等方面的</w:t>
      </w:r>
      <w:r>
        <w:rPr>
          <w:rFonts w:hint="eastAsia" w:cs="仿宋_GB2312"/>
          <w:color w:val="auto"/>
          <w:sz w:val="32"/>
          <w:szCs w:val="32"/>
          <w:lang w:val="en-US" w:eastAsia="zh-CN"/>
        </w:rPr>
        <w:t>具体</w:t>
      </w:r>
      <w:r>
        <w:rPr>
          <w:rFonts w:hint="eastAsia" w:ascii="仿宋_GB2312" w:hAnsi="仿宋_GB2312" w:eastAsia="仿宋_GB2312" w:cs="仿宋_GB2312"/>
          <w:color w:val="auto"/>
          <w:sz w:val="32"/>
          <w:szCs w:val="32"/>
        </w:rPr>
        <w:t>任务目标、预期绩效</w:t>
      </w:r>
      <w:r>
        <w:rPr>
          <w:rFonts w:hint="eastAsia" w:ascii="仿宋_GB2312" w:hAnsi="仿宋_GB2312" w:eastAsia="仿宋_GB2312" w:cs="仿宋_GB2312"/>
          <w:color w:val="auto"/>
          <w:sz w:val="32"/>
          <w:szCs w:val="32"/>
          <w:lang w:val="en-US" w:eastAsia="zh-CN"/>
        </w:rPr>
        <w:t>等，提出切实可行的保障措施，明确实现路径，细分任务分工。</w:t>
      </w:r>
      <w:r>
        <w:rPr>
          <w:rFonts w:hint="eastAsia" w:cs="仿宋_GB2312"/>
          <w:color w:val="auto"/>
          <w:sz w:val="32"/>
          <w:szCs w:val="32"/>
          <w:lang w:val="en-US" w:eastAsia="zh-CN"/>
        </w:rPr>
        <w:t>发展</w:t>
      </w:r>
      <w:r>
        <w:rPr>
          <w:rFonts w:hint="eastAsia" w:ascii="仿宋_GB2312" w:hAnsi="仿宋_GB2312" w:eastAsia="仿宋_GB2312" w:cs="仿宋_GB2312"/>
          <w:color w:val="auto"/>
          <w:sz w:val="32"/>
          <w:szCs w:val="32"/>
          <w:lang w:val="en-US" w:eastAsia="zh-CN"/>
        </w:rPr>
        <w:t>规划由主管部门</w:t>
      </w:r>
      <w:r>
        <w:rPr>
          <w:rFonts w:hint="eastAsia" w:cs="仿宋_GB2312"/>
          <w:color w:val="auto"/>
          <w:sz w:val="32"/>
          <w:szCs w:val="32"/>
          <w:lang w:val="en-US" w:eastAsia="zh-CN"/>
        </w:rPr>
        <w:t>审核</w:t>
      </w:r>
      <w:r>
        <w:rPr>
          <w:rFonts w:hint="eastAsia" w:ascii="仿宋_GB2312" w:hAnsi="仿宋_GB2312" w:eastAsia="仿宋_GB2312" w:cs="仿宋_GB2312"/>
          <w:color w:val="auto"/>
          <w:sz w:val="32"/>
          <w:szCs w:val="32"/>
          <w:lang w:val="en-US" w:eastAsia="zh-CN"/>
        </w:rPr>
        <w:t>通过后，报省科技厅备案。</w:t>
      </w: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color w:val="auto"/>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1920" w:firstLineChars="600"/>
        <w:jc w:val="both"/>
        <w:textAlignment w:val="auto"/>
        <w:outlineLvl w:val="9"/>
        <w:rPr>
          <w:rFonts w:hint="eastAsia"/>
          <w:color w:val="auto"/>
        </w:rPr>
      </w:pPr>
    </w:p>
    <w:sectPr>
      <w:footerReference r:id="rId3" w:type="default"/>
      <w:pgSz w:w="11906" w:h="16838"/>
      <w:pgMar w:top="2098" w:right="1474" w:bottom="1984" w:left="1587" w:header="851" w:footer="153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C074A"/>
    <w:rsid w:val="00EE7912"/>
    <w:rsid w:val="014B4903"/>
    <w:rsid w:val="01942166"/>
    <w:rsid w:val="0326735F"/>
    <w:rsid w:val="03D35930"/>
    <w:rsid w:val="05496859"/>
    <w:rsid w:val="056B1907"/>
    <w:rsid w:val="065D035C"/>
    <w:rsid w:val="06774F4C"/>
    <w:rsid w:val="067E5D88"/>
    <w:rsid w:val="0695062A"/>
    <w:rsid w:val="07305E3C"/>
    <w:rsid w:val="0B797834"/>
    <w:rsid w:val="0BD4010C"/>
    <w:rsid w:val="0BDF238C"/>
    <w:rsid w:val="0C1E20CB"/>
    <w:rsid w:val="0C284610"/>
    <w:rsid w:val="0C7B5428"/>
    <w:rsid w:val="0C9C7670"/>
    <w:rsid w:val="0F085902"/>
    <w:rsid w:val="10070954"/>
    <w:rsid w:val="103A1BA9"/>
    <w:rsid w:val="1089712F"/>
    <w:rsid w:val="109375CE"/>
    <w:rsid w:val="1149048A"/>
    <w:rsid w:val="11A0448E"/>
    <w:rsid w:val="122D57E9"/>
    <w:rsid w:val="146C146C"/>
    <w:rsid w:val="14AB7886"/>
    <w:rsid w:val="14D93EA4"/>
    <w:rsid w:val="15356D71"/>
    <w:rsid w:val="16B35ED3"/>
    <w:rsid w:val="16CF450A"/>
    <w:rsid w:val="175B080C"/>
    <w:rsid w:val="18111FC3"/>
    <w:rsid w:val="18122A76"/>
    <w:rsid w:val="192909A1"/>
    <w:rsid w:val="194371F4"/>
    <w:rsid w:val="1A7C025B"/>
    <w:rsid w:val="1AD52B89"/>
    <w:rsid w:val="1C22187B"/>
    <w:rsid w:val="1C432BA1"/>
    <w:rsid w:val="1EE62304"/>
    <w:rsid w:val="1FD0215D"/>
    <w:rsid w:val="23970744"/>
    <w:rsid w:val="25A465FA"/>
    <w:rsid w:val="25F54E27"/>
    <w:rsid w:val="26247FA3"/>
    <w:rsid w:val="26915741"/>
    <w:rsid w:val="28B90D18"/>
    <w:rsid w:val="294C0A86"/>
    <w:rsid w:val="2B854287"/>
    <w:rsid w:val="2BC94E97"/>
    <w:rsid w:val="30E95C78"/>
    <w:rsid w:val="32186E2D"/>
    <w:rsid w:val="338F3560"/>
    <w:rsid w:val="3487026B"/>
    <w:rsid w:val="34B94ED0"/>
    <w:rsid w:val="34FD6B1F"/>
    <w:rsid w:val="37B03A15"/>
    <w:rsid w:val="38503249"/>
    <w:rsid w:val="38D63233"/>
    <w:rsid w:val="3AAD18E2"/>
    <w:rsid w:val="3CAA68E4"/>
    <w:rsid w:val="3D0B29CA"/>
    <w:rsid w:val="3D3256A4"/>
    <w:rsid w:val="3F110F99"/>
    <w:rsid w:val="4082497C"/>
    <w:rsid w:val="41175941"/>
    <w:rsid w:val="41293706"/>
    <w:rsid w:val="438F568D"/>
    <w:rsid w:val="44755DA8"/>
    <w:rsid w:val="44FB19EB"/>
    <w:rsid w:val="465C074A"/>
    <w:rsid w:val="4AB63CB4"/>
    <w:rsid w:val="4B6361EF"/>
    <w:rsid w:val="4B66659B"/>
    <w:rsid w:val="4F780E17"/>
    <w:rsid w:val="4FE14495"/>
    <w:rsid w:val="507E73E7"/>
    <w:rsid w:val="523A35D5"/>
    <w:rsid w:val="5262592E"/>
    <w:rsid w:val="53322AD3"/>
    <w:rsid w:val="54943DC4"/>
    <w:rsid w:val="54BD0355"/>
    <w:rsid w:val="55D15399"/>
    <w:rsid w:val="569C0BDF"/>
    <w:rsid w:val="57484559"/>
    <w:rsid w:val="57615DBC"/>
    <w:rsid w:val="57CB39F3"/>
    <w:rsid w:val="5851572B"/>
    <w:rsid w:val="58EC75B2"/>
    <w:rsid w:val="5A452EF0"/>
    <w:rsid w:val="5A4D0754"/>
    <w:rsid w:val="5DF36FF0"/>
    <w:rsid w:val="5DFB20D5"/>
    <w:rsid w:val="5E8245E0"/>
    <w:rsid w:val="5EE716BB"/>
    <w:rsid w:val="606C14B4"/>
    <w:rsid w:val="60DC5BF7"/>
    <w:rsid w:val="60E018DE"/>
    <w:rsid w:val="63762C65"/>
    <w:rsid w:val="63AE7A18"/>
    <w:rsid w:val="63B376DA"/>
    <w:rsid w:val="63E13810"/>
    <w:rsid w:val="63F853DC"/>
    <w:rsid w:val="64607C79"/>
    <w:rsid w:val="662779D6"/>
    <w:rsid w:val="679F3A77"/>
    <w:rsid w:val="67FB15D7"/>
    <w:rsid w:val="681146E8"/>
    <w:rsid w:val="69681500"/>
    <w:rsid w:val="6ABB357C"/>
    <w:rsid w:val="6BEE69D7"/>
    <w:rsid w:val="6C6D1835"/>
    <w:rsid w:val="6DC6398B"/>
    <w:rsid w:val="6F734FDE"/>
    <w:rsid w:val="70363D19"/>
    <w:rsid w:val="71927CE7"/>
    <w:rsid w:val="71F83972"/>
    <w:rsid w:val="72EA0283"/>
    <w:rsid w:val="74FB0565"/>
    <w:rsid w:val="753C4298"/>
    <w:rsid w:val="75E14B43"/>
    <w:rsid w:val="77340874"/>
    <w:rsid w:val="774A51AE"/>
    <w:rsid w:val="7A740D09"/>
    <w:rsid w:val="7A9D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2">
    <w:name w:val="heading 1"/>
    <w:basedOn w:val="1"/>
    <w:next w:val="1"/>
    <w:qFormat/>
    <w:uiPriority w:val="0"/>
    <w:pPr>
      <w:ind w:left="1112"/>
      <w:outlineLvl w:val="1"/>
    </w:pPr>
    <w:rPr>
      <w:rFonts w:ascii="方正小标宋简体" w:hAnsi="方正小标宋简体" w:eastAsia="方正小标宋简体" w:cs="方正小标宋简体"/>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rFonts w:ascii="仿宋_GB2312" w:hAnsi="仿宋_GB2312" w:eastAsia="仿宋_GB2312" w:cs="仿宋_GB231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2020-07-15T15:22:00Z</dcterms:created>
  <dc:creator>user</dc:creator>
  <cp:lastModifiedBy>Lenovo</cp:lastModifiedBy>
  <cp:lastPrinted>2020-07-30T01:44:00Z</cp:lastPrinted>
  <dcterms:modified xsi:type="dcterms:W3CDTF">2020-09-21T05:29:57Z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