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</w:p>
    <w:p>
      <w:pPr>
        <w:snapToGrid w:val="0"/>
        <w:spacing w:line="580" w:lineRule="exact"/>
        <w:jc w:val="center"/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2021年度拟认定省级科技企业孵化器名单</w:t>
      </w:r>
    </w:p>
    <w:p>
      <w:pPr>
        <w:snapToGrid w:val="0"/>
        <w:spacing w:line="580" w:lineRule="exac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</w:pPr>
    </w:p>
    <w:tbl>
      <w:tblPr>
        <w:tblStyle w:val="2"/>
        <w:tblW w:w="13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51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tblHeader/>
          <w:jc w:val="center"/>
        </w:trPr>
        <w:tc>
          <w:tcPr>
            <w:tcW w:w="2518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Segoe UI" w:eastAsia="仿宋_GB2312" w:cs="Segoe UI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Segoe UI" w:eastAsia="仿宋_GB2312" w:cs="Segoe UI"/>
                <w:b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7513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Segoe UI" w:eastAsia="仿宋_GB2312" w:cs="Segoe UI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Segoe UI" w:eastAsia="仿宋_GB2312" w:cs="Segoe UI"/>
                <w:b/>
                <w:bCs/>
                <w:color w:val="333333"/>
                <w:kern w:val="0"/>
                <w:sz w:val="32"/>
                <w:szCs w:val="32"/>
              </w:rPr>
              <w:t>运营机构名称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Segoe UI" w:eastAsia="仿宋_GB2312" w:cs="Segoe UI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Segoe UI" w:eastAsia="仿宋_GB2312" w:cs="Segoe UI"/>
                <w:b/>
                <w:bCs/>
                <w:color w:val="333333"/>
                <w:kern w:val="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2518" w:type="dxa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7513" w:type="dxa"/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哈尔滨工程大学青岛船舶科技有限公司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2518" w:type="dxa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7513" w:type="dxa"/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威海市意谷创新科技研究院有限公司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威海市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27C28"/>
    <w:rsid w:val="0A090016"/>
    <w:rsid w:val="2032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2021-09-30T08:51:00Z</dcterms:created>
  <dc:creator>CH</dc:creator>
  <cp:lastModifiedBy>CH</cp:lastModifiedBy>
  <dcterms:modified xsi:type="dcterms:W3CDTF">2021-09-30T08:51:23Z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