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80"/>
        </w:tabs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ascii="黑体" w:hAnsi="仿宋" w:eastAsia="黑体"/>
          <w:sz w:val="32"/>
          <w:szCs w:val="32"/>
        </w:rPr>
        <w:t>1</w:t>
      </w:r>
    </w:p>
    <w:p>
      <w:pPr>
        <w:spacing w:beforeLines="25"/>
        <w:ind w:left="-105" w:leftChars="-50" w:right="-105" w:rightChars="-50"/>
        <w:jc w:val="center"/>
        <w:rPr>
          <w:rFonts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山东省企业研究开发财政补助资金申请表</w:t>
      </w:r>
    </w:p>
    <w:p>
      <w:pPr>
        <w:spacing w:line="500" w:lineRule="exact"/>
        <w:jc w:val="righ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单位：万元</w:t>
      </w:r>
    </w:p>
    <w:tbl>
      <w:tblPr>
        <w:tblStyle w:val="8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003"/>
        <w:gridCol w:w="2077"/>
        <w:gridCol w:w="637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企业名称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企业地址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企业开户银行及账号信息（请务必准确）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所属领域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spacing w:beforeLines="15" w:afterLines="1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□电子信息；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□生物与新医药；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□航空航天；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spacing w:beforeLines="15" w:afterLines="1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□新材料；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□高技术服务业；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□新能源与节能；</w:t>
            </w:r>
          </w:p>
          <w:p>
            <w:pPr>
              <w:spacing w:beforeLines="15" w:afterLines="15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□资源与环境；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□先进制造与自动化；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□其他领域。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申报联系人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25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企业法人代表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25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hint="eastAsia" w:eastAsia="仿宋_GB2312"/>
                <w:sz w:val="24"/>
              </w:rPr>
              <w:t>年销售收入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2018</w:t>
            </w:r>
            <w:r>
              <w:rPr>
                <w:rFonts w:hint="eastAsia" w:eastAsia="仿宋_GB2312"/>
                <w:kern w:val="0"/>
                <w:sz w:val="24"/>
              </w:rPr>
              <w:t>年研发投入合计</w:t>
            </w:r>
          </w:p>
        </w:tc>
        <w:tc>
          <w:tcPr>
            <w:tcW w:w="2250" w:type="dxa"/>
            <w:vAlign w:val="center"/>
          </w:tcPr>
          <w:p>
            <w:pPr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508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2018</w:t>
            </w:r>
            <w:r>
              <w:rPr>
                <w:rFonts w:hint="eastAsia" w:eastAsia="仿宋_GB2312"/>
                <w:kern w:val="0"/>
                <w:sz w:val="24"/>
              </w:rPr>
              <w:t>年企业研发投入占销售收入比例</w:t>
            </w:r>
          </w:p>
        </w:tc>
        <w:tc>
          <w:tcPr>
            <w:tcW w:w="4964" w:type="dxa"/>
            <w:gridSpan w:val="3"/>
            <w:vAlign w:val="center"/>
          </w:tcPr>
          <w:p>
            <w:pPr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  <w:r>
              <w:rPr>
                <w:rFonts w:hint="eastAsia" w:eastAsia="仿宋_GB2312"/>
                <w:sz w:val="24"/>
              </w:rPr>
              <w:t>年度研发费用加计扣除总额</w:t>
            </w:r>
          </w:p>
        </w:tc>
        <w:tc>
          <w:tcPr>
            <w:tcW w:w="2003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  <w:r>
              <w:rPr>
                <w:rFonts w:hint="eastAsia" w:eastAsia="仿宋_GB2312"/>
                <w:sz w:val="24"/>
              </w:rPr>
              <w:t>年度加计扣除比例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75%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hint="eastAsia" w:eastAsia="仿宋_GB2312"/>
                <w:sz w:val="24"/>
              </w:rPr>
              <w:t>年度研发费用加计扣除总额</w:t>
            </w:r>
          </w:p>
        </w:tc>
        <w:tc>
          <w:tcPr>
            <w:tcW w:w="6967" w:type="dxa"/>
            <w:gridSpan w:val="4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9472" w:type="dxa"/>
            <w:gridSpan w:val="5"/>
            <w:tcBorders>
              <w:top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声明：本申请表上填写的有关内容真实、有效、无涉密信息，本企业愿为此承担有关法律责任。</w:t>
            </w:r>
          </w:p>
          <w:p>
            <w:pPr>
              <w:spacing w:line="34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法定代表人（签名）：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hint="eastAsia" w:eastAsia="仿宋_GB2312"/>
                <w:sz w:val="24"/>
              </w:rPr>
              <w:t>申请企业（盖章）：</w:t>
            </w:r>
          </w:p>
          <w:p>
            <w:pPr>
              <w:spacing w:line="34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</w:t>
            </w:r>
          </w:p>
          <w:p>
            <w:pPr>
              <w:spacing w:line="34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40" w:lineRule="exact"/>
        <w:ind w:left="31680" w:leftChars="-80" w:hangingChars="417" w:firstLine="31680"/>
        <w:rPr>
          <w:rFonts w:eastAsia="仿宋_GB2312"/>
          <w:szCs w:val="21"/>
        </w:rPr>
        <w:pPrChange w:id="2" w:author="" w:date="2019-10-28T16:51:00Z">
          <w:pPr>
            <w:autoSpaceDE w:val="0"/>
            <w:autoSpaceDN w:val="0"/>
            <w:adjustRightInd w:val="0"/>
            <w:snapToGrid w:val="0"/>
            <w:spacing w:line="340" w:lineRule="exact"/>
            <w:ind w:left="31680" w:leftChars="-80" w:hangingChars="417" w:firstLine="31680"/>
          </w:pPr>
        </w:pPrChange>
      </w:pPr>
      <w:r>
        <w:rPr>
          <w:rFonts w:hint="eastAsia" w:eastAsia="仿宋_GB2312"/>
          <w:kern w:val="0"/>
          <w:szCs w:val="21"/>
        </w:rPr>
        <w:t>说明：</w:t>
      </w:r>
      <w:r>
        <w:rPr>
          <w:rFonts w:eastAsia="仿宋_GB2312"/>
          <w:kern w:val="0"/>
          <w:szCs w:val="21"/>
        </w:rPr>
        <w:t xml:space="preserve">1. </w:t>
      </w:r>
      <w:r>
        <w:rPr>
          <w:rFonts w:hint="eastAsia" w:eastAsia="仿宋_GB2312"/>
          <w:kern w:val="0"/>
          <w:szCs w:val="21"/>
        </w:rPr>
        <w:t>销售收入</w:t>
      </w:r>
      <w:r>
        <w:rPr>
          <w:rFonts w:hint="eastAsia" w:eastAsia="仿宋_GB2312"/>
          <w:szCs w:val="21"/>
        </w:rPr>
        <w:t>为主营业务收入与其他业务收入之和</w:t>
      </w:r>
      <w:r>
        <w:rPr>
          <w:rFonts w:eastAsia="仿宋_GB2312"/>
          <w:szCs w:val="21"/>
        </w:rPr>
        <w:t>,</w:t>
      </w:r>
      <w:r>
        <w:rPr>
          <w:rFonts w:hint="eastAsia" w:eastAsia="仿宋_GB2312"/>
          <w:szCs w:val="21"/>
        </w:rPr>
        <w:t>按照企业所得税年度纳税申报表（</w:t>
      </w:r>
      <w:r>
        <w:rPr>
          <w:rFonts w:eastAsia="仿宋_GB2312"/>
          <w:szCs w:val="21"/>
        </w:rPr>
        <w:t>A101010</w:t>
      </w:r>
      <w:r>
        <w:rPr>
          <w:rFonts w:hint="eastAsia" w:eastAsia="仿宋_GB2312"/>
          <w:szCs w:val="21"/>
        </w:rPr>
        <w:t>表）的口径计算。</w:t>
      </w:r>
    </w:p>
    <w:p>
      <w:pPr>
        <w:autoSpaceDE w:val="0"/>
        <w:autoSpaceDN w:val="0"/>
        <w:adjustRightInd w:val="0"/>
        <w:snapToGrid w:val="0"/>
        <w:spacing w:line="340" w:lineRule="exact"/>
        <w:ind w:left="682" w:leftChars="212" w:hanging="237" w:hangingChars="113"/>
        <w:rPr>
          <w:rFonts w:eastAsia="仿宋_GB2312"/>
          <w:szCs w:val="21"/>
        </w:rPr>
      </w:pPr>
      <w:r>
        <w:rPr>
          <w:rFonts w:eastAsia="仿宋_GB2312"/>
          <w:szCs w:val="21"/>
        </w:rPr>
        <w:t>2. 2018</w:t>
      </w:r>
      <w:r>
        <w:rPr>
          <w:rFonts w:hint="eastAsia" w:eastAsia="仿宋_GB2312"/>
          <w:szCs w:val="21"/>
        </w:rPr>
        <w:t>年研发投入按照企业所得税年度纳税申报表（</w:t>
      </w:r>
      <w:r>
        <w:rPr>
          <w:rFonts w:eastAsia="仿宋_GB2312"/>
          <w:szCs w:val="21"/>
        </w:rPr>
        <w:t>2017</w:t>
      </w:r>
      <w:r>
        <w:rPr>
          <w:rFonts w:hint="eastAsia" w:eastAsia="仿宋_GB2312"/>
          <w:szCs w:val="21"/>
        </w:rPr>
        <w:t>年版〔</w:t>
      </w:r>
      <w:r>
        <w:rPr>
          <w:rFonts w:eastAsia="仿宋_GB2312"/>
          <w:szCs w:val="21"/>
        </w:rPr>
        <w:t>2018</w:t>
      </w:r>
      <w:r>
        <w:rPr>
          <w:rFonts w:hint="eastAsia" w:eastAsia="仿宋_GB2312"/>
          <w:szCs w:val="21"/>
        </w:rPr>
        <w:t>年修订，国家税务总局公告</w:t>
      </w:r>
      <w:r>
        <w:rPr>
          <w:rFonts w:eastAsia="仿宋_GB2312"/>
          <w:szCs w:val="21"/>
        </w:rPr>
        <w:t>2018</w:t>
      </w:r>
      <w:r>
        <w:rPr>
          <w:rFonts w:hint="eastAsia" w:eastAsia="仿宋_GB2312"/>
          <w:szCs w:val="21"/>
        </w:rPr>
        <w:t>年第</w:t>
      </w:r>
      <w:r>
        <w:rPr>
          <w:rFonts w:eastAsia="仿宋_GB2312"/>
          <w:szCs w:val="21"/>
        </w:rPr>
        <w:t>57</w:t>
      </w:r>
      <w:r>
        <w:rPr>
          <w:rFonts w:hint="eastAsia" w:eastAsia="仿宋_GB2312"/>
          <w:szCs w:val="21"/>
        </w:rPr>
        <w:t>号〕，</w:t>
      </w:r>
      <w:r>
        <w:rPr>
          <w:rFonts w:eastAsia="仿宋_GB2312"/>
          <w:szCs w:val="21"/>
        </w:rPr>
        <w:t>A107012</w:t>
      </w:r>
      <w:r>
        <w:rPr>
          <w:rFonts w:hint="eastAsia" w:eastAsia="仿宋_GB2312"/>
          <w:szCs w:val="21"/>
        </w:rPr>
        <w:t>表）的</w:t>
      </w:r>
      <w:r>
        <w:rPr>
          <w:rFonts w:eastAsia="仿宋_GB2312"/>
          <w:szCs w:val="21"/>
        </w:rPr>
        <w:t>“</w:t>
      </w:r>
      <w:r>
        <w:rPr>
          <w:rFonts w:hint="eastAsia" w:eastAsia="仿宋_GB2312"/>
          <w:szCs w:val="21"/>
        </w:rPr>
        <w:t>允许扣除的研发费用合计（第</w:t>
      </w:r>
      <w:r>
        <w:rPr>
          <w:rFonts w:eastAsia="仿宋_GB2312"/>
          <w:szCs w:val="21"/>
        </w:rPr>
        <w:t>45</w:t>
      </w:r>
      <w:r>
        <w:rPr>
          <w:rFonts w:hint="eastAsia" w:eastAsia="仿宋_GB2312"/>
          <w:szCs w:val="21"/>
        </w:rPr>
        <w:t>行）</w:t>
      </w:r>
      <w:r>
        <w:rPr>
          <w:rFonts w:eastAsia="仿宋_GB2312"/>
          <w:szCs w:val="21"/>
        </w:rPr>
        <w:t>”</w:t>
      </w:r>
      <w:r>
        <w:rPr>
          <w:rFonts w:hint="eastAsia" w:eastAsia="仿宋_GB2312"/>
          <w:szCs w:val="21"/>
        </w:rPr>
        <w:t>口径填写。</w:t>
      </w:r>
    </w:p>
    <w:p>
      <w:pPr>
        <w:autoSpaceDE w:val="0"/>
        <w:autoSpaceDN w:val="0"/>
        <w:adjustRightInd w:val="0"/>
        <w:snapToGrid w:val="0"/>
        <w:spacing w:line="340" w:lineRule="exact"/>
        <w:ind w:left="682" w:leftChars="212" w:hanging="237" w:hangingChars="113"/>
        <w:rPr>
          <w:rFonts w:eastAsia="仿宋_GB2312"/>
          <w:szCs w:val="21"/>
        </w:rPr>
      </w:pPr>
      <w:r>
        <w:rPr>
          <w:rFonts w:eastAsia="仿宋_GB2312"/>
          <w:szCs w:val="21"/>
        </w:rPr>
        <w:t>3. 2018</w:t>
      </w:r>
      <w:r>
        <w:rPr>
          <w:rFonts w:hint="eastAsia" w:eastAsia="仿宋_GB2312"/>
          <w:szCs w:val="21"/>
        </w:rPr>
        <w:t>年度企业研发费用加计扣除总额按照企业所得税年度纳税申报表（</w:t>
      </w:r>
      <w:r>
        <w:rPr>
          <w:rFonts w:eastAsia="仿宋_GB2312"/>
          <w:szCs w:val="21"/>
        </w:rPr>
        <w:t>2017</w:t>
      </w:r>
      <w:r>
        <w:rPr>
          <w:rFonts w:hint="eastAsia" w:eastAsia="仿宋_GB2312"/>
          <w:szCs w:val="21"/>
        </w:rPr>
        <w:t>年版〔</w:t>
      </w:r>
      <w:r>
        <w:rPr>
          <w:rFonts w:eastAsia="仿宋_GB2312"/>
          <w:szCs w:val="21"/>
        </w:rPr>
        <w:t>2018</w:t>
      </w:r>
      <w:r>
        <w:rPr>
          <w:rFonts w:hint="eastAsia" w:eastAsia="仿宋_GB2312"/>
          <w:szCs w:val="21"/>
        </w:rPr>
        <w:t>年修订，国家税务总局公告</w:t>
      </w:r>
      <w:r>
        <w:rPr>
          <w:rFonts w:eastAsia="仿宋_GB2312"/>
          <w:szCs w:val="21"/>
        </w:rPr>
        <w:t>2018</w:t>
      </w:r>
      <w:r>
        <w:rPr>
          <w:rFonts w:hint="eastAsia" w:eastAsia="仿宋_GB2312"/>
          <w:szCs w:val="21"/>
        </w:rPr>
        <w:t>年第</w:t>
      </w:r>
      <w:r>
        <w:rPr>
          <w:rFonts w:eastAsia="仿宋_GB2312"/>
          <w:szCs w:val="21"/>
        </w:rPr>
        <w:t>57</w:t>
      </w:r>
      <w:r>
        <w:rPr>
          <w:rFonts w:hint="eastAsia" w:eastAsia="仿宋_GB2312"/>
          <w:szCs w:val="21"/>
        </w:rPr>
        <w:t>号〕，</w:t>
      </w:r>
      <w:r>
        <w:rPr>
          <w:rFonts w:eastAsia="仿宋_GB2312"/>
          <w:szCs w:val="21"/>
        </w:rPr>
        <w:t>A107012</w:t>
      </w:r>
      <w:r>
        <w:rPr>
          <w:rFonts w:hint="eastAsia" w:eastAsia="仿宋_GB2312"/>
          <w:szCs w:val="21"/>
        </w:rPr>
        <w:t>表）的</w:t>
      </w:r>
      <w:r>
        <w:rPr>
          <w:rFonts w:eastAsia="仿宋_GB2312"/>
          <w:szCs w:val="21"/>
        </w:rPr>
        <w:t>“</w:t>
      </w:r>
      <w:r>
        <w:rPr>
          <w:rFonts w:hint="eastAsia" w:eastAsia="仿宋_GB2312"/>
          <w:szCs w:val="21"/>
        </w:rPr>
        <w:t>本年研发费用加计扣除总额（第</w:t>
      </w:r>
      <w:r>
        <w:rPr>
          <w:rFonts w:eastAsia="仿宋_GB2312"/>
          <w:szCs w:val="21"/>
        </w:rPr>
        <w:t>51</w:t>
      </w:r>
      <w:r>
        <w:rPr>
          <w:rFonts w:hint="eastAsia" w:eastAsia="仿宋_GB2312"/>
          <w:szCs w:val="21"/>
        </w:rPr>
        <w:t>行）</w:t>
      </w:r>
      <w:r>
        <w:rPr>
          <w:rFonts w:eastAsia="仿宋_GB2312"/>
          <w:szCs w:val="21"/>
        </w:rPr>
        <w:t>”</w:t>
      </w:r>
      <w:r>
        <w:rPr>
          <w:rFonts w:hint="eastAsia" w:eastAsia="仿宋_GB2312"/>
          <w:szCs w:val="21"/>
        </w:rPr>
        <w:t>口径填写；</w:t>
      </w:r>
      <w:r>
        <w:rPr>
          <w:rFonts w:eastAsia="仿宋_GB2312"/>
          <w:szCs w:val="21"/>
        </w:rPr>
        <w:t>2017</w:t>
      </w:r>
      <w:r>
        <w:rPr>
          <w:rFonts w:hint="eastAsia" w:eastAsia="仿宋_GB2312"/>
          <w:szCs w:val="21"/>
        </w:rPr>
        <w:t>年度企业研发费用加计扣除总额按照企业所得税年度纳税申报表（</w:t>
      </w:r>
      <w:r>
        <w:rPr>
          <w:rFonts w:eastAsia="仿宋_GB2312"/>
          <w:szCs w:val="21"/>
        </w:rPr>
        <w:t>2017</w:t>
      </w:r>
      <w:r>
        <w:rPr>
          <w:rFonts w:hint="eastAsia" w:eastAsia="仿宋_GB2312"/>
          <w:szCs w:val="21"/>
        </w:rPr>
        <w:t>年版，</w:t>
      </w:r>
      <w:r>
        <w:rPr>
          <w:rFonts w:eastAsia="仿宋_GB2312"/>
          <w:szCs w:val="21"/>
        </w:rPr>
        <w:t>A107012</w:t>
      </w:r>
      <w:r>
        <w:rPr>
          <w:rFonts w:hint="eastAsia" w:eastAsia="仿宋_GB2312"/>
          <w:szCs w:val="21"/>
        </w:rPr>
        <w:t>表）的</w:t>
      </w:r>
      <w:r>
        <w:rPr>
          <w:rFonts w:eastAsia="仿宋_GB2312"/>
          <w:szCs w:val="21"/>
        </w:rPr>
        <w:t>“</w:t>
      </w:r>
      <w:r>
        <w:rPr>
          <w:rFonts w:hint="eastAsia" w:eastAsia="仿宋_GB2312"/>
          <w:szCs w:val="21"/>
        </w:rPr>
        <w:t>本年研发费用加计扣除总额（第</w:t>
      </w:r>
      <w:r>
        <w:rPr>
          <w:rFonts w:eastAsia="仿宋_GB2312"/>
          <w:szCs w:val="21"/>
        </w:rPr>
        <w:t>50</w:t>
      </w:r>
      <w:r>
        <w:rPr>
          <w:rFonts w:hint="eastAsia" w:eastAsia="仿宋_GB2312"/>
          <w:szCs w:val="21"/>
        </w:rPr>
        <w:t>行）</w:t>
      </w:r>
      <w:r>
        <w:rPr>
          <w:rFonts w:eastAsia="仿宋_GB2312"/>
          <w:szCs w:val="21"/>
        </w:rPr>
        <w:t>”</w:t>
      </w:r>
      <w:r>
        <w:rPr>
          <w:rFonts w:hint="eastAsia" w:eastAsia="仿宋_GB2312"/>
          <w:szCs w:val="21"/>
        </w:rPr>
        <w:t>口径填写。</w:t>
      </w:r>
    </w:p>
    <w:p>
      <w:pPr>
        <w:adjustRightInd w:val="0"/>
        <w:spacing w:line="340" w:lineRule="exact"/>
        <w:ind w:left="682" w:leftChars="212" w:hanging="237" w:hangingChars="113"/>
      </w:pPr>
      <w:r>
        <w:rPr>
          <w:rFonts w:eastAsia="仿宋_GB2312"/>
          <w:szCs w:val="21"/>
        </w:rPr>
        <w:t>4. 2017</w:t>
      </w:r>
      <w:r>
        <w:rPr>
          <w:rFonts w:hint="eastAsia" w:eastAsia="仿宋_GB2312"/>
          <w:szCs w:val="21"/>
        </w:rPr>
        <w:t>年度加计扣除比例按照企业所得税年度纳税申报表（</w:t>
      </w:r>
      <w:r>
        <w:rPr>
          <w:rFonts w:eastAsia="仿宋_GB2312"/>
          <w:szCs w:val="21"/>
        </w:rPr>
        <w:t>2017</w:t>
      </w:r>
      <w:r>
        <w:rPr>
          <w:rFonts w:hint="eastAsia" w:eastAsia="仿宋_GB2312"/>
          <w:szCs w:val="21"/>
        </w:rPr>
        <w:t>年版，</w:t>
      </w:r>
      <w:r>
        <w:rPr>
          <w:rFonts w:eastAsia="仿宋_GB2312"/>
          <w:szCs w:val="21"/>
        </w:rPr>
        <w:t>A107012</w:t>
      </w:r>
      <w:r>
        <w:rPr>
          <w:rFonts w:hint="eastAsia" w:eastAsia="仿宋_GB2312"/>
          <w:szCs w:val="21"/>
        </w:rPr>
        <w:t>表）的</w:t>
      </w:r>
      <w:r>
        <w:rPr>
          <w:rFonts w:eastAsia="仿宋_GB2312"/>
          <w:szCs w:val="21"/>
        </w:rPr>
        <w:t>“</w:t>
      </w:r>
      <w:r>
        <w:rPr>
          <w:rFonts w:hint="eastAsia" w:eastAsia="仿宋_GB2312"/>
          <w:szCs w:val="21"/>
        </w:rPr>
        <w:t>加计扣除比例（第</w:t>
      </w:r>
      <w:r>
        <w:rPr>
          <w:rFonts w:eastAsia="仿宋_GB2312"/>
          <w:szCs w:val="21"/>
        </w:rPr>
        <w:t>49</w:t>
      </w:r>
      <w:r>
        <w:rPr>
          <w:rFonts w:hint="eastAsia" w:eastAsia="仿宋_GB2312"/>
          <w:szCs w:val="21"/>
        </w:rPr>
        <w:t>行）</w:t>
      </w:r>
      <w:r>
        <w:rPr>
          <w:rFonts w:eastAsia="仿宋_GB2312"/>
          <w:szCs w:val="21"/>
        </w:rPr>
        <w:t>”</w:t>
      </w:r>
      <w:r>
        <w:rPr>
          <w:rFonts w:hint="eastAsia" w:eastAsia="仿宋_GB2312"/>
          <w:szCs w:val="21"/>
        </w:rPr>
        <w:t>口径填写。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531" w:bottom="1985" w:left="1531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numPr>
        <w:ilvl w:val="0"/>
        <w:numId w:val="1"/>
        <w:numberingChange w:id="0" w:author="Unknown" w:date="2019-10-28T15:54:00Z" w:original="—"/>
      </w:numPr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numPr>
        <w:ilvl w:val="0"/>
        <w:numId w:val="2"/>
        <w:numberingChange w:id="1" w:author="Unknown" w:date="2019-10-28T15:54:00Z" w:original="—"/>
      </w:num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54A60"/>
    <w:multiLevelType w:val="multilevel"/>
    <w:tmpl w:val="51254A60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4A9625F"/>
    <w:multiLevelType w:val="multilevel"/>
    <w:tmpl w:val="64A9625F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">
    <w15:presenceInfo w15:providerId="None" w15:userId=""/>
  </w15:person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2B"/>
    <w:rsid w:val="00012431"/>
    <w:rsid w:val="00016EAE"/>
    <w:rsid w:val="00024D8F"/>
    <w:rsid w:val="0005461B"/>
    <w:rsid w:val="000549CB"/>
    <w:rsid w:val="0005689F"/>
    <w:rsid w:val="000626F8"/>
    <w:rsid w:val="00063563"/>
    <w:rsid w:val="000662AC"/>
    <w:rsid w:val="00066CF4"/>
    <w:rsid w:val="00067634"/>
    <w:rsid w:val="0007101F"/>
    <w:rsid w:val="000712F4"/>
    <w:rsid w:val="00071EAE"/>
    <w:rsid w:val="00075597"/>
    <w:rsid w:val="00077567"/>
    <w:rsid w:val="0008193B"/>
    <w:rsid w:val="00083E97"/>
    <w:rsid w:val="00091D46"/>
    <w:rsid w:val="00094548"/>
    <w:rsid w:val="000965AA"/>
    <w:rsid w:val="00097959"/>
    <w:rsid w:val="000B1A1C"/>
    <w:rsid w:val="000B608D"/>
    <w:rsid w:val="000B75DE"/>
    <w:rsid w:val="000C692D"/>
    <w:rsid w:val="000C7E53"/>
    <w:rsid w:val="000D24CC"/>
    <w:rsid w:val="000D54FB"/>
    <w:rsid w:val="000E44E0"/>
    <w:rsid w:val="000E54F8"/>
    <w:rsid w:val="00100AFA"/>
    <w:rsid w:val="00110EB7"/>
    <w:rsid w:val="00111EC3"/>
    <w:rsid w:val="00125903"/>
    <w:rsid w:val="00131634"/>
    <w:rsid w:val="001428DE"/>
    <w:rsid w:val="0014336D"/>
    <w:rsid w:val="00146E8C"/>
    <w:rsid w:val="00155ABF"/>
    <w:rsid w:val="00156953"/>
    <w:rsid w:val="00165C33"/>
    <w:rsid w:val="00173558"/>
    <w:rsid w:val="00173A7B"/>
    <w:rsid w:val="0017474C"/>
    <w:rsid w:val="00174BBE"/>
    <w:rsid w:val="001818AD"/>
    <w:rsid w:val="0018458A"/>
    <w:rsid w:val="00187A3D"/>
    <w:rsid w:val="001A7165"/>
    <w:rsid w:val="001A7C14"/>
    <w:rsid w:val="001C34CF"/>
    <w:rsid w:val="001C3860"/>
    <w:rsid w:val="001D0A5A"/>
    <w:rsid w:val="001D7094"/>
    <w:rsid w:val="001D72A1"/>
    <w:rsid w:val="001F032B"/>
    <w:rsid w:val="002018D1"/>
    <w:rsid w:val="00203975"/>
    <w:rsid w:val="002267B6"/>
    <w:rsid w:val="002458A9"/>
    <w:rsid w:val="00265C79"/>
    <w:rsid w:val="002718A6"/>
    <w:rsid w:val="00274E11"/>
    <w:rsid w:val="00277998"/>
    <w:rsid w:val="0028028C"/>
    <w:rsid w:val="00280DA7"/>
    <w:rsid w:val="00283D75"/>
    <w:rsid w:val="0028693E"/>
    <w:rsid w:val="002A7E79"/>
    <w:rsid w:val="002D614A"/>
    <w:rsid w:val="002E1438"/>
    <w:rsid w:val="002E2DB1"/>
    <w:rsid w:val="002E512E"/>
    <w:rsid w:val="0030129E"/>
    <w:rsid w:val="00301488"/>
    <w:rsid w:val="00304BAF"/>
    <w:rsid w:val="00321DDC"/>
    <w:rsid w:val="00327663"/>
    <w:rsid w:val="00330EED"/>
    <w:rsid w:val="00340E05"/>
    <w:rsid w:val="00344CE2"/>
    <w:rsid w:val="00346740"/>
    <w:rsid w:val="00346D84"/>
    <w:rsid w:val="00347C90"/>
    <w:rsid w:val="00356D8F"/>
    <w:rsid w:val="00361A8C"/>
    <w:rsid w:val="0036509D"/>
    <w:rsid w:val="00367810"/>
    <w:rsid w:val="00367FF0"/>
    <w:rsid w:val="003722CD"/>
    <w:rsid w:val="00373179"/>
    <w:rsid w:val="00376FC2"/>
    <w:rsid w:val="0038214C"/>
    <w:rsid w:val="00384EDF"/>
    <w:rsid w:val="00387F42"/>
    <w:rsid w:val="00395A52"/>
    <w:rsid w:val="003A27CB"/>
    <w:rsid w:val="003A5E74"/>
    <w:rsid w:val="003A7FAD"/>
    <w:rsid w:val="003B193B"/>
    <w:rsid w:val="003B2200"/>
    <w:rsid w:val="003B48EE"/>
    <w:rsid w:val="003B49AE"/>
    <w:rsid w:val="003B6121"/>
    <w:rsid w:val="003C6B43"/>
    <w:rsid w:val="003C7DB1"/>
    <w:rsid w:val="003D0E2C"/>
    <w:rsid w:val="003D14F5"/>
    <w:rsid w:val="003D1BAA"/>
    <w:rsid w:val="003D271C"/>
    <w:rsid w:val="003D427E"/>
    <w:rsid w:val="003D4434"/>
    <w:rsid w:val="003F120E"/>
    <w:rsid w:val="00401334"/>
    <w:rsid w:val="00410381"/>
    <w:rsid w:val="00420EB3"/>
    <w:rsid w:val="0042503A"/>
    <w:rsid w:val="00425C14"/>
    <w:rsid w:val="00430D13"/>
    <w:rsid w:val="004372B4"/>
    <w:rsid w:val="00437EFA"/>
    <w:rsid w:val="004409C7"/>
    <w:rsid w:val="00443679"/>
    <w:rsid w:val="00445625"/>
    <w:rsid w:val="00454C95"/>
    <w:rsid w:val="00460D31"/>
    <w:rsid w:val="00462B37"/>
    <w:rsid w:val="00473171"/>
    <w:rsid w:val="00473FF8"/>
    <w:rsid w:val="004823ED"/>
    <w:rsid w:val="00485734"/>
    <w:rsid w:val="00495620"/>
    <w:rsid w:val="004C2EB6"/>
    <w:rsid w:val="004C56A4"/>
    <w:rsid w:val="004C7E04"/>
    <w:rsid w:val="004D3906"/>
    <w:rsid w:val="004E3735"/>
    <w:rsid w:val="004F1E4D"/>
    <w:rsid w:val="004F7D78"/>
    <w:rsid w:val="005054AC"/>
    <w:rsid w:val="005219D7"/>
    <w:rsid w:val="00524370"/>
    <w:rsid w:val="00540A12"/>
    <w:rsid w:val="00557DB5"/>
    <w:rsid w:val="00565641"/>
    <w:rsid w:val="00574508"/>
    <w:rsid w:val="005A56F9"/>
    <w:rsid w:val="005A6149"/>
    <w:rsid w:val="005A6675"/>
    <w:rsid w:val="005B1609"/>
    <w:rsid w:val="005B515C"/>
    <w:rsid w:val="005B71A0"/>
    <w:rsid w:val="005B7296"/>
    <w:rsid w:val="005C34F1"/>
    <w:rsid w:val="005C7D43"/>
    <w:rsid w:val="005D0266"/>
    <w:rsid w:val="005E19B0"/>
    <w:rsid w:val="005E2E54"/>
    <w:rsid w:val="005F5D4E"/>
    <w:rsid w:val="00600321"/>
    <w:rsid w:val="00600CDE"/>
    <w:rsid w:val="006112E6"/>
    <w:rsid w:val="0062173E"/>
    <w:rsid w:val="0063793E"/>
    <w:rsid w:val="00642E19"/>
    <w:rsid w:val="006450A2"/>
    <w:rsid w:val="006451E3"/>
    <w:rsid w:val="00645E99"/>
    <w:rsid w:val="0065781F"/>
    <w:rsid w:val="00663212"/>
    <w:rsid w:val="006642D3"/>
    <w:rsid w:val="00664F9C"/>
    <w:rsid w:val="006704CD"/>
    <w:rsid w:val="00673ACA"/>
    <w:rsid w:val="00674BFE"/>
    <w:rsid w:val="006835DE"/>
    <w:rsid w:val="006A3291"/>
    <w:rsid w:val="006A360F"/>
    <w:rsid w:val="006B27B3"/>
    <w:rsid w:val="006B525E"/>
    <w:rsid w:val="006C2E56"/>
    <w:rsid w:val="006D606C"/>
    <w:rsid w:val="006E2F59"/>
    <w:rsid w:val="006E320F"/>
    <w:rsid w:val="006F257E"/>
    <w:rsid w:val="006F6C85"/>
    <w:rsid w:val="007015E6"/>
    <w:rsid w:val="007114AF"/>
    <w:rsid w:val="0071562E"/>
    <w:rsid w:val="00716B2E"/>
    <w:rsid w:val="00724FCF"/>
    <w:rsid w:val="00727360"/>
    <w:rsid w:val="00731B9D"/>
    <w:rsid w:val="007323AD"/>
    <w:rsid w:val="007339BF"/>
    <w:rsid w:val="0073554B"/>
    <w:rsid w:val="007355FF"/>
    <w:rsid w:val="007379E0"/>
    <w:rsid w:val="0074187A"/>
    <w:rsid w:val="00744140"/>
    <w:rsid w:val="00750D8B"/>
    <w:rsid w:val="00761250"/>
    <w:rsid w:val="00775EFB"/>
    <w:rsid w:val="00777C2F"/>
    <w:rsid w:val="0078025E"/>
    <w:rsid w:val="00787C81"/>
    <w:rsid w:val="007A0CD3"/>
    <w:rsid w:val="007A59D1"/>
    <w:rsid w:val="007A7A40"/>
    <w:rsid w:val="007B418D"/>
    <w:rsid w:val="007D0435"/>
    <w:rsid w:val="007D169C"/>
    <w:rsid w:val="007E33F3"/>
    <w:rsid w:val="007F0342"/>
    <w:rsid w:val="007F1089"/>
    <w:rsid w:val="007F2224"/>
    <w:rsid w:val="0081127D"/>
    <w:rsid w:val="008119C2"/>
    <w:rsid w:val="008210D5"/>
    <w:rsid w:val="00826DF8"/>
    <w:rsid w:val="00832AB4"/>
    <w:rsid w:val="008375E0"/>
    <w:rsid w:val="0085022C"/>
    <w:rsid w:val="008502E1"/>
    <w:rsid w:val="00852E0D"/>
    <w:rsid w:val="0085314A"/>
    <w:rsid w:val="008560A1"/>
    <w:rsid w:val="00865F52"/>
    <w:rsid w:val="00871BF2"/>
    <w:rsid w:val="00876F02"/>
    <w:rsid w:val="00883167"/>
    <w:rsid w:val="008855D7"/>
    <w:rsid w:val="00886A47"/>
    <w:rsid w:val="008A2F8F"/>
    <w:rsid w:val="008B1939"/>
    <w:rsid w:val="008B1E89"/>
    <w:rsid w:val="008B7885"/>
    <w:rsid w:val="008C0291"/>
    <w:rsid w:val="008C030F"/>
    <w:rsid w:val="008C1D7B"/>
    <w:rsid w:val="008D15DB"/>
    <w:rsid w:val="008D6CAB"/>
    <w:rsid w:val="008D7651"/>
    <w:rsid w:val="008E326C"/>
    <w:rsid w:val="009047CA"/>
    <w:rsid w:val="00904B0E"/>
    <w:rsid w:val="00905E12"/>
    <w:rsid w:val="00912222"/>
    <w:rsid w:val="00921D1E"/>
    <w:rsid w:val="00926C57"/>
    <w:rsid w:val="00933722"/>
    <w:rsid w:val="00937380"/>
    <w:rsid w:val="00945F5D"/>
    <w:rsid w:val="00946775"/>
    <w:rsid w:val="00950648"/>
    <w:rsid w:val="00950AB0"/>
    <w:rsid w:val="00963D6A"/>
    <w:rsid w:val="00966124"/>
    <w:rsid w:val="00975B9C"/>
    <w:rsid w:val="00981CDC"/>
    <w:rsid w:val="00983A0C"/>
    <w:rsid w:val="009903EB"/>
    <w:rsid w:val="00994D04"/>
    <w:rsid w:val="00996E94"/>
    <w:rsid w:val="009A06EE"/>
    <w:rsid w:val="009B3D0F"/>
    <w:rsid w:val="009B4E89"/>
    <w:rsid w:val="009C5384"/>
    <w:rsid w:val="009D0FC6"/>
    <w:rsid w:val="009D1C69"/>
    <w:rsid w:val="009D5B2E"/>
    <w:rsid w:val="009E2C48"/>
    <w:rsid w:val="009E318B"/>
    <w:rsid w:val="009E5FBF"/>
    <w:rsid w:val="009E7AB0"/>
    <w:rsid w:val="00A00585"/>
    <w:rsid w:val="00A20507"/>
    <w:rsid w:val="00A258ED"/>
    <w:rsid w:val="00A27D36"/>
    <w:rsid w:val="00A44428"/>
    <w:rsid w:val="00A45478"/>
    <w:rsid w:val="00A50047"/>
    <w:rsid w:val="00A55A74"/>
    <w:rsid w:val="00A601C8"/>
    <w:rsid w:val="00A80BCD"/>
    <w:rsid w:val="00AA0ACA"/>
    <w:rsid w:val="00AA3DD8"/>
    <w:rsid w:val="00AB3CDE"/>
    <w:rsid w:val="00AB5148"/>
    <w:rsid w:val="00AD36F8"/>
    <w:rsid w:val="00AE300A"/>
    <w:rsid w:val="00AF00C3"/>
    <w:rsid w:val="00B14D8D"/>
    <w:rsid w:val="00B43264"/>
    <w:rsid w:val="00B434C8"/>
    <w:rsid w:val="00B560AE"/>
    <w:rsid w:val="00B67C59"/>
    <w:rsid w:val="00B70402"/>
    <w:rsid w:val="00B85F6B"/>
    <w:rsid w:val="00B90354"/>
    <w:rsid w:val="00B9063F"/>
    <w:rsid w:val="00B91ABB"/>
    <w:rsid w:val="00B93719"/>
    <w:rsid w:val="00B94277"/>
    <w:rsid w:val="00BA0EFA"/>
    <w:rsid w:val="00BB1CCC"/>
    <w:rsid w:val="00BB421F"/>
    <w:rsid w:val="00BC1D3E"/>
    <w:rsid w:val="00BC493D"/>
    <w:rsid w:val="00BC74CD"/>
    <w:rsid w:val="00BD078E"/>
    <w:rsid w:val="00BE06C9"/>
    <w:rsid w:val="00BF0C50"/>
    <w:rsid w:val="00C06319"/>
    <w:rsid w:val="00C12FA5"/>
    <w:rsid w:val="00C14449"/>
    <w:rsid w:val="00C27F9C"/>
    <w:rsid w:val="00C36C03"/>
    <w:rsid w:val="00C4170A"/>
    <w:rsid w:val="00C43F70"/>
    <w:rsid w:val="00C50274"/>
    <w:rsid w:val="00C83B5C"/>
    <w:rsid w:val="00CA5C67"/>
    <w:rsid w:val="00CB083B"/>
    <w:rsid w:val="00CB392D"/>
    <w:rsid w:val="00CB7F94"/>
    <w:rsid w:val="00CC158B"/>
    <w:rsid w:val="00CC3124"/>
    <w:rsid w:val="00CD7EAA"/>
    <w:rsid w:val="00CE4451"/>
    <w:rsid w:val="00D022EC"/>
    <w:rsid w:val="00D03243"/>
    <w:rsid w:val="00D07EF5"/>
    <w:rsid w:val="00D10542"/>
    <w:rsid w:val="00D123EA"/>
    <w:rsid w:val="00D12C61"/>
    <w:rsid w:val="00D25112"/>
    <w:rsid w:val="00D25203"/>
    <w:rsid w:val="00D31967"/>
    <w:rsid w:val="00D33364"/>
    <w:rsid w:val="00D33A24"/>
    <w:rsid w:val="00D4754C"/>
    <w:rsid w:val="00D7286D"/>
    <w:rsid w:val="00D75E77"/>
    <w:rsid w:val="00D92479"/>
    <w:rsid w:val="00DB4989"/>
    <w:rsid w:val="00DB6C42"/>
    <w:rsid w:val="00DC722F"/>
    <w:rsid w:val="00DD79D4"/>
    <w:rsid w:val="00DE7779"/>
    <w:rsid w:val="00DE7A5D"/>
    <w:rsid w:val="00DF1AB5"/>
    <w:rsid w:val="00DF5A44"/>
    <w:rsid w:val="00DF64DB"/>
    <w:rsid w:val="00DF7277"/>
    <w:rsid w:val="00E012EA"/>
    <w:rsid w:val="00E1006C"/>
    <w:rsid w:val="00E125F4"/>
    <w:rsid w:val="00E13E5F"/>
    <w:rsid w:val="00E168F5"/>
    <w:rsid w:val="00E17A46"/>
    <w:rsid w:val="00E22225"/>
    <w:rsid w:val="00E23A90"/>
    <w:rsid w:val="00E30A07"/>
    <w:rsid w:val="00E32AFF"/>
    <w:rsid w:val="00E355FA"/>
    <w:rsid w:val="00E36A54"/>
    <w:rsid w:val="00E424D5"/>
    <w:rsid w:val="00E4368D"/>
    <w:rsid w:val="00E47AB3"/>
    <w:rsid w:val="00E50E46"/>
    <w:rsid w:val="00E5350C"/>
    <w:rsid w:val="00E6124E"/>
    <w:rsid w:val="00E62251"/>
    <w:rsid w:val="00E64247"/>
    <w:rsid w:val="00E81FE2"/>
    <w:rsid w:val="00E85CB1"/>
    <w:rsid w:val="00E864BE"/>
    <w:rsid w:val="00E86514"/>
    <w:rsid w:val="00E87AFA"/>
    <w:rsid w:val="00E953B6"/>
    <w:rsid w:val="00EA2A09"/>
    <w:rsid w:val="00EA5C61"/>
    <w:rsid w:val="00EB2167"/>
    <w:rsid w:val="00EB2F05"/>
    <w:rsid w:val="00EC5F53"/>
    <w:rsid w:val="00EC640F"/>
    <w:rsid w:val="00ED07A2"/>
    <w:rsid w:val="00ED2300"/>
    <w:rsid w:val="00ED4AE1"/>
    <w:rsid w:val="00ED5792"/>
    <w:rsid w:val="00ED75D8"/>
    <w:rsid w:val="00EF0837"/>
    <w:rsid w:val="00EF5D6F"/>
    <w:rsid w:val="00F02EAF"/>
    <w:rsid w:val="00F03D11"/>
    <w:rsid w:val="00F15EE2"/>
    <w:rsid w:val="00F233E3"/>
    <w:rsid w:val="00F406FC"/>
    <w:rsid w:val="00F43386"/>
    <w:rsid w:val="00F5072B"/>
    <w:rsid w:val="00F519CB"/>
    <w:rsid w:val="00F65DB8"/>
    <w:rsid w:val="00F668C8"/>
    <w:rsid w:val="00F84534"/>
    <w:rsid w:val="00F845E7"/>
    <w:rsid w:val="00F975A3"/>
    <w:rsid w:val="00FA3A8E"/>
    <w:rsid w:val="00FA7BA1"/>
    <w:rsid w:val="00FB65BB"/>
    <w:rsid w:val="00FC31B4"/>
    <w:rsid w:val="00FD3DCB"/>
    <w:rsid w:val="00FD557B"/>
    <w:rsid w:val="00FE228B"/>
    <w:rsid w:val="00FF458E"/>
    <w:rsid w:val="00FF4A60"/>
    <w:rsid w:val="393B234D"/>
    <w:rsid w:val="5228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Heading 1 Char"/>
    <w:basedOn w:val="10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Date Char"/>
    <w:basedOn w:val="10"/>
    <w:link w:val="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5">
    <w:name w:val="Balloon Text Char"/>
    <w:basedOn w:val="10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Header Char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Footer Char"/>
    <w:basedOn w:val="10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附件栏"/>
    <w:basedOn w:val="1"/>
    <w:qFormat/>
    <w:uiPriority w:val="99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19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10</Pages>
  <Words>587</Words>
  <Characters>3350</Characters>
  <Lines>0</Lines>
  <Paragraphs>0</Paragraphs>
  <TotalTime>7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2019-10-28T08:51:00Z</dcterms:created>
  <dc:creator>Microsoft</dc:creator>
  <cp:lastModifiedBy>颜_Wang沐颜0723</cp:lastModifiedBy>
  <cp:lastPrinted>2019-05-31T04:15:00Z</cp:lastPrinted>
  <dcterms:modified xsi:type="dcterms:W3CDTF">2019-10-28T09:15:22Z</dcterms:modified>
  <dc:title>鲁科字〔2016〕170号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