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新型研发机构绩效评价指标体系</w:t>
      </w:r>
    </w:p>
    <w:p>
      <w:pPr>
        <w:spacing w:line="700" w:lineRule="exact"/>
        <w:jc w:val="center"/>
        <w:rPr>
          <w:rFonts w:hint="eastAsia" w:ascii="楷体" w:hAnsi="楷体" w:eastAsia="楷体" w:cs="楷体"/>
          <w:kern w:val="0"/>
          <w:sz w:val="36"/>
          <w:szCs w:val="36"/>
          <w:lang w:bidi="ar"/>
        </w:rPr>
      </w:pPr>
      <w:r>
        <w:rPr>
          <w:rFonts w:hint="eastAsia" w:ascii="楷体" w:hAnsi="楷体" w:eastAsia="楷体" w:cs="楷体"/>
          <w:kern w:val="0"/>
          <w:sz w:val="36"/>
          <w:szCs w:val="36"/>
          <w:lang w:bidi="ar"/>
        </w:rPr>
        <w:t>（科学研究类）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632"/>
        <w:gridCol w:w="3611"/>
        <w:gridCol w:w="2184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12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3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  <w:lang w:val="en-US" w:eastAsia="zh-CN" w:bidi="ar"/>
              </w:rPr>
              <w:t>评分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说明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管理运行水平</w:t>
            </w: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体制机制创新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现代化管理制度，运行高效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根据管理情况酌情给分，满分2分。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实行理事会（董事会）制度、成立学术委员会（专家委员会）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根据实际情况酌情给分，满分1分。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预算执行</w:t>
            </w:r>
            <w:r>
              <w:rPr>
                <w:kern w:val="0"/>
                <w:sz w:val="24"/>
                <w:lang w:bidi="ar"/>
              </w:rPr>
              <w:t xml:space="preserve">   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按预算进度支出合理规范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根据预算支出情况酌情给分，满分5分。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科研投入</w:t>
            </w:r>
            <w:r>
              <w:rPr>
                <w:sz w:val="24"/>
              </w:rPr>
              <w:t xml:space="preserve">    </w:t>
            </w: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研发经费支出占年收入比例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30%-50%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1</w:t>
            </w:r>
            <w:r>
              <w:rPr>
                <w:rFonts w:hAnsi="仿宋_GB2312"/>
                <w:sz w:val="24"/>
              </w:rPr>
              <w:t>分；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50%-70%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2</w:t>
            </w:r>
            <w:r>
              <w:rPr>
                <w:rFonts w:hAnsi="仿宋_GB2312"/>
                <w:sz w:val="24"/>
              </w:rPr>
              <w:t>分；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70</w:t>
            </w:r>
            <w:r>
              <w:rPr>
                <w:rFonts w:hAnsi="仿宋_GB2312"/>
                <w:kern w:val="0"/>
                <w:sz w:val="24"/>
                <w:lang w:bidi="ar"/>
              </w:rPr>
              <w:t>以上得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研发经费投入额度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kern w:val="0"/>
                <w:sz w:val="24"/>
                <w:lang w:val="en-US" w:eastAsia="zh-CN"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（投入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万元）</w:t>
            </w:r>
            <w:r>
              <w:rPr>
                <w:rFonts w:hint="eastAsia" w:hAnsi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hAnsi="仿宋_GB2312"/>
                <w:kern w:val="0"/>
                <w:sz w:val="24"/>
                <w:lang w:val="en-US" w:eastAsia="zh-CN" w:bidi="ar"/>
              </w:rPr>
              <w:t>满分4分。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科研活动</w:t>
            </w: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承担国家项目</w:t>
            </w:r>
            <w:r>
              <w:rPr>
                <w:kern w:val="0"/>
                <w:sz w:val="24"/>
                <w:lang w:bidi="ar"/>
              </w:rPr>
              <w:t xml:space="preserve"> 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20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获得国家重点研发计划项目等重大项目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11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获得国家自然科学基金等项目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产出</w:t>
            </w: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原创成果</w:t>
            </w:r>
            <w:r>
              <w:rPr>
                <w:sz w:val="24"/>
              </w:rPr>
              <w:t xml:space="preserve">   </w:t>
            </w: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35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在理论原理方面获得新突破新进展，发表</w:t>
            </w:r>
            <w:r>
              <w:rPr>
                <w:kern w:val="0"/>
                <w:sz w:val="24"/>
                <w:lang w:bidi="ar"/>
              </w:rPr>
              <w:t>NATURE</w:t>
            </w:r>
            <w:r>
              <w:rPr>
                <w:rFonts w:hAnsi="仿宋_GB2312"/>
                <w:kern w:val="0"/>
                <w:sz w:val="24"/>
                <w:lang w:bidi="ar"/>
              </w:rPr>
              <w:t>等高层次论文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为产业、企业解决技术理论难题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sz w:val="24"/>
              </w:rPr>
              <w:t>获得</w:t>
            </w:r>
            <w:r>
              <w:rPr>
                <w:rFonts w:hAnsi="仿宋_GB2312"/>
                <w:kern w:val="0"/>
                <w:sz w:val="24"/>
                <w:lang w:bidi="ar"/>
              </w:rPr>
              <w:t>同行认可、</w:t>
            </w:r>
            <w:r>
              <w:rPr>
                <w:rFonts w:hAnsi="仿宋_GB2312"/>
                <w:sz w:val="24"/>
              </w:rPr>
              <w:t>有重大影响的科研成果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知识产权</w:t>
            </w:r>
            <w:r>
              <w:rPr>
                <w:sz w:val="24"/>
              </w:rPr>
              <w:t xml:space="preserve">   </w:t>
            </w: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10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申请、获得发明专利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获得数量</w:t>
            </w:r>
            <w:r>
              <w:rPr>
                <w:kern w:val="0"/>
                <w:sz w:val="24"/>
                <w:lang w:bidi="ar"/>
              </w:rPr>
              <w:t>+0.5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申请数量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标准制定</w:t>
            </w:r>
            <w:r>
              <w:rPr>
                <w:sz w:val="24"/>
              </w:rPr>
              <w:t>/</w:t>
            </w:r>
            <w:r>
              <w:rPr>
                <w:rFonts w:hAnsi="仿宋_GB2312"/>
                <w:sz w:val="24"/>
              </w:rPr>
              <w:t>修订数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主持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数量；参与</w:t>
            </w:r>
            <w:r>
              <w:rPr>
                <w:kern w:val="0"/>
                <w:sz w:val="24"/>
                <w:lang w:bidi="ar"/>
              </w:rPr>
              <w:t>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引进</w:t>
            </w:r>
            <w:r>
              <w:rPr>
                <w:kern w:val="0"/>
                <w:sz w:val="24"/>
                <w:lang w:bidi="ar"/>
              </w:rPr>
              <w:t>/</w:t>
            </w:r>
            <w:r>
              <w:rPr>
                <w:rFonts w:hAnsi="仿宋_GB2312"/>
                <w:kern w:val="0"/>
                <w:sz w:val="24"/>
                <w:lang w:bidi="ar"/>
              </w:rPr>
              <w:t>培养人才（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国家级人才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省部级人才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培养博士、专业技术人才等数量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（数量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）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开发科研助理岗位数量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效益</w:t>
            </w:r>
          </w:p>
        </w:tc>
        <w:tc>
          <w:tcPr>
            <w:tcW w:w="163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社会效益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4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项目实施后推动科技进步程度</w:t>
            </w:r>
          </w:p>
        </w:tc>
        <w:tc>
          <w:tcPr>
            <w:tcW w:w="218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根据推动科技进步程度和贡献程度酌情给分，满分4分。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科研成果对于提高决策科学化、技术服务水平及科学管理水平的贡献程度</w:t>
            </w:r>
          </w:p>
        </w:tc>
        <w:tc>
          <w:tcPr>
            <w:tcW w:w="218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可持续效益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对本领域及学科交叉的推动作用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根据推动作用的大小，满分3分。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3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经济效益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新型研发机构新增收入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（新增收入/100万元）×1分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27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加分项</w:t>
            </w:r>
          </w:p>
        </w:tc>
        <w:tc>
          <w:tcPr>
            <w:tcW w:w="163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获</w:t>
            </w:r>
            <w:r>
              <w:rPr>
                <w:rFonts w:hint="eastAsia" w:hAnsi="仿宋_GB2312"/>
                <w:sz w:val="24"/>
                <w:lang w:val="en-US" w:eastAsia="zh-CN"/>
              </w:rPr>
              <w:t>批</w:t>
            </w:r>
            <w:r>
              <w:rPr>
                <w:rFonts w:hAnsi="仿宋_GB2312"/>
                <w:sz w:val="24"/>
              </w:rPr>
              <w:t>国家级创新平台</w:t>
            </w:r>
          </w:p>
        </w:tc>
        <w:tc>
          <w:tcPr>
            <w:tcW w:w="3611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获批国家重点实验室、技术创新中心、临床医学研究中心等</w:t>
            </w:r>
          </w:p>
        </w:tc>
        <w:tc>
          <w:tcPr>
            <w:tcW w:w="2184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每获批1家国家级创新平台可加</w:t>
            </w:r>
            <w:r>
              <w:rPr>
                <w:kern w:val="0"/>
                <w:sz w:val="24"/>
                <w:highlight w:val="none"/>
                <w:lang w:bidi="ar"/>
              </w:rPr>
              <w:t>30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分</w:t>
            </w:r>
            <w:r>
              <w:rPr>
                <w:rFonts w:hint="eastAsia" w:hAnsi="仿宋_GB2312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852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70" w:type="dxa"/>
            <w:gridSpan w:val="3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综合得分</w:t>
            </w:r>
          </w:p>
        </w:tc>
        <w:tc>
          <w:tcPr>
            <w:tcW w:w="3036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06" w:type="dxa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仿宋_GB2312"/>
                <w:sz w:val="24"/>
              </w:rPr>
              <w:t>分及以上为优秀，</w:t>
            </w:r>
            <w:r>
              <w:rPr>
                <w:sz w:val="24"/>
              </w:rPr>
              <w:t>89-80</w:t>
            </w:r>
            <w:r>
              <w:rPr>
                <w:rFonts w:hAnsi="仿宋_GB2312"/>
                <w:sz w:val="24"/>
              </w:rPr>
              <w:t>分为良好，</w:t>
            </w:r>
            <w:r>
              <w:rPr>
                <w:sz w:val="24"/>
              </w:rPr>
              <w:t>79-60</w:t>
            </w:r>
            <w:r>
              <w:rPr>
                <w:rFonts w:hAnsi="仿宋_GB2312"/>
                <w:sz w:val="24"/>
              </w:rPr>
              <w:t>分为一般，</w:t>
            </w:r>
            <w:r>
              <w:rPr>
                <w:sz w:val="24"/>
              </w:rPr>
              <w:t>60</w:t>
            </w:r>
            <w:r>
              <w:rPr>
                <w:rFonts w:hAnsi="仿宋_GB2312"/>
                <w:sz w:val="24"/>
              </w:rPr>
              <w:t>分以下为较差。</w:t>
            </w:r>
          </w:p>
        </w:tc>
      </w:tr>
    </w:tbl>
    <w:p>
      <w:pPr>
        <w:spacing w:line="700" w:lineRule="exact"/>
        <w:jc w:val="center"/>
        <w:rPr>
          <w:rFonts w:hint="eastAsia" w:ascii="楷体" w:hAnsi="楷体" w:eastAsia="楷体" w:cs="楷体"/>
          <w:kern w:val="0"/>
          <w:sz w:val="36"/>
          <w:szCs w:val="36"/>
          <w:lang w:bidi="ar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楷体" w:hAnsi="楷体" w:eastAsia="楷体" w:cs="楷体"/>
          <w:kern w:val="0"/>
          <w:sz w:val="36"/>
          <w:szCs w:val="36"/>
          <w:lang w:bidi="ar"/>
        </w:rPr>
      </w:pPr>
      <w:r>
        <w:rPr>
          <w:rFonts w:ascii="黑体" w:hAnsi="黑体" w:eastAsia="黑体" w:cs="黑体"/>
          <w:sz w:val="36"/>
          <w:szCs w:val="36"/>
        </w:rPr>
        <w:br w:type="page"/>
      </w:r>
      <w:r>
        <w:rPr>
          <w:rFonts w:hint="eastAsia" w:ascii="楷体" w:hAnsi="楷体" w:eastAsia="楷体" w:cs="楷体"/>
          <w:kern w:val="0"/>
          <w:sz w:val="36"/>
          <w:szCs w:val="36"/>
          <w:lang w:bidi="ar"/>
        </w:rPr>
        <w:t>（技术创新类）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99"/>
        <w:gridCol w:w="3623"/>
        <w:gridCol w:w="2170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  <w:lang w:val="en-US" w:eastAsia="zh-CN" w:bidi="ar"/>
              </w:rPr>
              <w:t>评分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说明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管理运行水平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仿宋_GB2312"/>
                <w:sz w:val="24"/>
              </w:rPr>
            </w:pPr>
            <w:r>
              <w:rPr>
                <w:rFonts w:hAnsi="仿宋_GB2312"/>
                <w:sz w:val="24"/>
              </w:rPr>
              <w:t>体制机制创新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现代化管理制度，运行高效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根据管理情况酌情给分，满分2分</w:t>
            </w:r>
            <w:r>
              <w:rPr>
                <w:rFonts w:hAnsi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实行理事会（董事会）制度、成立学术委员会（专家委员会）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根据实际情况酌情给分，满分1分。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预算执行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按预算进度支出合理规范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根据预算支出情况酌情给分，满分5分。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仿宋_GB2312"/>
                <w:sz w:val="24"/>
              </w:rPr>
              <w:t>科研投入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7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研发经费支出占年收入比例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30%-50%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1</w:t>
            </w:r>
            <w:r>
              <w:rPr>
                <w:rFonts w:hAnsi="仿宋_GB2312"/>
                <w:sz w:val="24"/>
              </w:rPr>
              <w:t>分；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50%-70%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2</w:t>
            </w:r>
            <w:r>
              <w:rPr>
                <w:rFonts w:hAnsi="仿宋_GB2312"/>
                <w:sz w:val="24"/>
              </w:rPr>
              <w:t>分；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70</w:t>
            </w:r>
            <w:r>
              <w:rPr>
                <w:rFonts w:hAnsi="仿宋_GB2312"/>
                <w:kern w:val="0"/>
                <w:sz w:val="24"/>
                <w:lang w:bidi="ar"/>
              </w:rPr>
              <w:t>以上得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研发经费投入额度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（投入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万元）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科研活动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仿宋_GB2312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承担国家项目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20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获得国家重点研发计划项目等重大项目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获得国家自然科学基金等项目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产出</w:t>
            </w: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关键核心技术突破（</w:t>
            </w:r>
            <w:r>
              <w:rPr>
                <w:sz w:val="24"/>
              </w:rPr>
              <w:t>35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突破产业</w:t>
            </w:r>
            <w:r>
              <w:rPr>
                <w:sz w:val="24"/>
              </w:rPr>
              <w:t>“</w:t>
            </w:r>
            <w:r>
              <w:rPr>
                <w:rFonts w:hAnsi="仿宋_GB2312"/>
                <w:sz w:val="24"/>
              </w:rPr>
              <w:t>卡脖子</w:t>
            </w:r>
            <w:r>
              <w:rPr>
                <w:sz w:val="24"/>
              </w:rPr>
              <w:t>”</w:t>
            </w:r>
            <w:r>
              <w:rPr>
                <w:rFonts w:hAnsi="仿宋_GB2312"/>
                <w:sz w:val="24"/>
              </w:rPr>
              <w:t>难题，</w:t>
            </w:r>
            <w:r>
              <w:rPr>
                <w:rFonts w:hAnsi="仿宋_GB2312"/>
                <w:kern w:val="0"/>
                <w:sz w:val="24"/>
                <w:lang w:bidi="ar"/>
              </w:rPr>
              <w:t>取得有自主产权，打破被国外垄断，被广泛应用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为企业解决关键技术难题，并实现应用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形成关键核心技术、新工艺、新产品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/>
                <w:sz w:val="24"/>
              </w:rPr>
            </w:pPr>
            <w:r>
              <w:rPr>
                <w:rFonts w:hAnsi="仿宋_GB2312"/>
                <w:sz w:val="24"/>
              </w:rPr>
              <w:t>知识产权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sz w:val="24"/>
              </w:rPr>
              <w:t>获得</w:t>
            </w:r>
            <w:r>
              <w:rPr>
                <w:rFonts w:hAnsi="仿宋_GB2312"/>
                <w:kern w:val="0"/>
                <w:sz w:val="24"/>
                <w:lang w:bidi="ar"/>
              </w:rPr>
              <w:t>同行认可、</w:t>
            </w:r>
            <w:r>
              <w:rPr>
                <w:rFonts w:hAnsi="仿宋_GB2312"/>
                <w:sz w:val="24"/>
              </w:rPr>
              <w:t>有重大影响的科研成果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国家级奖励，牵头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数量，参与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申请、获得发明专利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获得数量</w:t>
            </w:r>
            <w:r>
              <w:rPr>
                <w:kern w:val="0"/>
                <w:sz w:val="24"/>
                <w:lang w:bidi="ar"/>
              </w:rPr>
              <w:t>+0.5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申请数量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标准制定</w:t>
            </w:r>
            <w:r>
              <w:rPr>
                <w:sz w:val="24"/>
              </w:rPr>
              <w:t>/</w:t>
            </w:r>
            <w:r>
              <w:rPr>
                <w:rFonts w:hAnsi="仿宋_GB2312"/>
                <w:sz w:val="24"/>
              </w:rPr>
              <w:t>修订数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主持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数量；参与</w:t>
            </w:r>
            <w:r>
              <w:rPr>
                <w:kern w:val="0"/>
                <w:sz w:val="24"/>
                <w:lang w:bidi="ar"/>
              </w:rPr>
              <w:t>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一类新药证书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动植物新品种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hAnsi="仿宋_GB2312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引进</w:t>
            </w:r>
            <w:r>
              <w:rPr>
                <w:kern w:val="0"/>
                <w:sz w:val="24"/>
                <w:lang w:bidi="ar"/>
              </w:rPr>
              <w:t>/</w:t>
            </w:r>
            <w:r>
              <w:rPr>
                <w:rFonts w:hAnsi="仿宋_GB2312"/>
                <w:kern w:val="0"/>
                <w:sz w:val="24"/>
                <w:lang w:bidi="ar"/>
              </w:rPr>
              <w:t>培养人才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国家级人才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省部级人才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培养博士、专业技术人才等数量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（数量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开发科研助理岗位数量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ind w:firstLine="240" w:firstLineChars="100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效益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社会效益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对推动科技进步发挥的作用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视发挥作用的大小酌情给分，满分</w:t>
            </w:r>
            <w:r>
              <w:rPr>
                <w:sz w:val="24"/>
              </w:rPr>
              <w:t>3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rFonts w:hint="eastAsia" w:hAnsi="仿宋_GB2312"/>
                <w:sz w:val="24"/>
                <w:lang w:eastAsia="zh-CN"/>
              </w:rPr>
              <w:t>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可持续效益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4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孵化企业数量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sz w:val="24"/>
              </w:rPr>
              <w:t>2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  <w:r>
              <w:rPr>
                <w:rFonts w:hint="eastAsia" w:hAnsi="仿宋_GB2312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hAnsi="仿宋_GB2312"/>
                <w:kern w:val="0"/>
                <w:sz w:val="24"/>
                <w:lang w:val="en-US" w:eastAsia="zh-CN" w:bidi="ar"/>
              </w:rPr>
              <w:t>满分4分。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经济效益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新型研发机构新增收入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仿宋_GB2312"/>
                <w:kern w:val="0"/>
                <w:sz w:val="24"/>
                <w:highlight w:val="none"/>
                <w:lang w:val="en-US" w:eastAsia="zh-CN" w:bidi="ar"/>
              </w:rPr>
              <w:t>（新增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收入</w:t>
            </w:r>
            <w:r>
              <w:rPr>
                <w:kern w:val="0"/>
                <w:sz w:val="24"/>
                <w:highlight w:val="none"/>
                <w:lang w:bidi="ar"/>
              </w:rPr>
              <w:t>/10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0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万元</w:t>
            </w:r>
            <w:r>
              <w:rPr>
                <w:rFonts w:hint="eastAsia" w:hAnsi="仿宋_GB2312"/>
                <w:kern w:val="0"/>
                <w:sz w:val="24"/>
                <w:highlight w:val="none"/>
                <w:lang w:val="en-US" w:eastAsia="zh-CN" w:bidi="ar"/>
              </w:rPr>
              <w:t>）</w:t>
            </w:r>
            <w:r>
              <w:rPr>
                <w:kern w:val="0"/>
                <w:sz w:val="24"/>
                <w:highlight w:val="none"/>
                <w:lang w:bidi="ar"/>
              </w:rPr>
              <w:t>×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1分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带动行业新增销售收入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（新增收入</w:t>
            </w:r>
            <w:r>
              <w:rPr>
                <w:kern w:val="0"/>
                <w:sz w:val="24"/>
                <w:highlight w:val="none"/>
                <w:lang w:bidi="ar"/>
              </w:rPr>
              <w:t>/1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亿元）</w:t>
            </w:r>
            <w:r>
              <w:rPr>
                <w:kern w:val="0"/>
                <w:sz w:val="24"/>
                <w:highlight w:val="none"/>
                <w:lang w:bidi="ar"/>
              </w:rPr>
              <w:t>×1</w:t>
            </w: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分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加分项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Ansi="仿宋_GB2312"/>
                <w:sz w:val="24"/>
              </w:rPr>
              <w:t>获得国家级创新平台</w:t>
            </w:r>
          </w:p>
        </w:tc>
        <w:tc>
          <w:tcPr>
            <w:tcW w:w="3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获批国家重点实验室、技术创新中心、临床医学研究中心等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每获批1家国家级创新平台可加</w:t>
            </w:r>
            <w:r>
              <w:rPr>
                <w:kern w:val="0"/>
                <w:sz w:val="24"/>
                <w:highlight w:val="none"/>
                <w:lang w:bidi="ar"/>
              </w:rPr>
              <w:t>30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分</w:t>
            </w:r>
            <w:r>
              <w:rPr>
                <w:rFonts w:hint="eastAsia" w:hAnsi="仿宋_GB2312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综合得分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仿宋_GB2312"/>
                <w:sz w:val="24"/>
              </w:rPr>
              <w:t>分及以上为优秀，</w:t>
            </w:r>
            <w:r>
              <w:rPr>
                <w:sz w:val="24"/>
              </w:rPr>
              <w:t>89-80</w:t>
            </w:r>
            <w:r>
              <w:rPr>
                <w:rFonts w:hAnsi="仿宋_GB2312"/>
                <w:sz w:val="24"/>
              </w:rPr>
              <w:t>分为良好，</w:t>
            </w:r>
            <w:r>
              <w:rPr>
                <w:sz w:val="24"/>
              </w:rPr>
              <w:t>79-60</w:t>
            </w:r>
            <w:r>
              <w:rPr>
                <w:rFonts w:hAnsi="仿宋_GB2312"/>
                <w:sz w:val="24"/>
              </w:rPr>
              <w:t>分为一般，</w:t>
            </w:r>
            <w:r>
              <w:rPr>
                <w:sz w:val="24"/>
              </w:rPr>
              <w:t>60</w:t>
            </w:r>
            <w:r>
              <w:rPr>
                <w:rFonts w:hAnsi="仿宋_GB2312"/>
                <w:sz w:val="24"/>
              </w:rPr>
              <w:t>分以下为较差。</w:t>
            </w:r>
          </w:p>
        </w:tc>
      </w:tr>
    </w:tbl>
    <w:p>
      <w:pPr>
        <w:pStyle w:val="3"/>
        <w:ind w:left="637" w:leftChars="0" w:hanging="637" w:hangingChars="177"/>
        <w:jc w:val="center"/>
        <w:rPr>
          <w:rFonts w:ascii="楷体" w:hAnsi="楷体" w:eastAsia="楷体" w:cs="楷体"/>
          <w:kern w:val="0"/>
          <w:sz w:val="36"/>
          <w:szCs w:val="36"/>
          <w:lang w:bidi="ar"/>
        </w:rPr>
      </w:pPr>
    </w:p>
    <w:p>
      <w:pPr>
        <w:pStyle w:val="3"/>
        <w:ind w:left="637" w:leftChars="0" w:hanging="637" w:hangingChars="177"/>
        <w:jc w:val="center"/>
        <w:rPr>
          <w:rFonts w:hint="eastAsia" w:ascii="楷体" w:hAnsi="楷体" w:eastAsia="楷体" w:cs="楷体"/>
          <w:kern w:val="0"/>
          <w:sz w:val="36"/>
          <w:szCs w:val="36"/>
          <w:lang w:bidi="ar"/>
        </w:rPr>
      </w:pPr>
      <w:r>
        <w:rPr>
          <w:rFonts w:ascii="楷体" w:hAnsi="楷体" w:eastAsia="楷体" w:cs="楷体"/>
          <w:kern w:val="0"/>
          <w:sz w:val="36"/>
          <w:szCs w:val="36"/>
          <w:lang w:bidi="ar"/>
        </w:rPr>
        <w:br w:type="page"/>
      </w:r>
      <w:r>
        <w:rPr>
          <w:rFonts w:hint="eastAsia" w:ascii="楷体" w:hAnsi="楷体" w:eastAsia="楷体" w:cs="楷体"/>
          <w:kern w:val="0"/>
          <w:sz w:val="36"/>
          <w:szCs w:val="36"/>
          <w:lang w:bidi="ar"/>
        </w:rPr>
        <w:t>（研发服务类）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719"/>
        <w:gridCol w:w="3623"/>
        <w:gridCol w:w="217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04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71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三级指标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  <w:lang w:val="en-US" w:eastAsia="zh-CN" w:bidi="ar"/>
              </w:rPr>
              <w:t>评分</w:t>
            </w:r>
            <w:r>
              <w:rPr>
                <w:rFonts w:hAnsi="黑体" w:eastAsia="黑体"/>
                <w:kern w:val="0"/>
                <w:sz w:val="24"/>
                <w:lang w:bidi="ar"/>
              </w:rPr>
              <w:t>说明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  <w:lang w:bidi="ar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管理运行水平</w:t>
            </w: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体制机制创新</w:t>
            </w:r>
            <w:r>
              <w:rPr>
                <w:sz w:val="24"/>
              </w:rPr>
              <w:t xml:space="preserve">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现代化管理制度，运行高效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根据管理情况酌情给分，满分2分</w:t>
            </w:r>
            <w:r>
              <w:rPr>
                <w:rFonts w:hAnsi="仿宋_GB2312"/>
                <w:kern w:val="0"/>
                <w:sz w:val="24"/>
                <w:lang w:bidi="ar"/>
              </w:rPr>
              <w:t>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实行理事会（董事会）制度、成立学术委员会（专家委员会）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根据实际情况酌情给分，满分1分。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预算执行</w:t>
            </w:r>
            <w:r>
              <w:rPr>
                <w:kern w:val="0"/>
                <w:sz w:val="24"/>
                <w:lang w:bidi="ar"/>
              </w:rPr>
              <w:t xml:space="preserve">    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按预算进度支出合理规范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lang w:val="en-US" w:eastAsia="zh-CN" w:bidi="ar"/>
              </w:rPr>
              <w:t>根据预算支出情况酌情给分，满分5分。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科研及服务投入（</w:t>
            </w:r>
            <w:r>
              <w:rPr>
                <w:sz w:val="24"/>
              </w:rPr>
              <w:t>7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研发经费支出占年收入比例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（</w:t>
            </w:r>
            <w:r>
              <w:rPr>
                <w:sz w:val="24"/>
              </w:rPr>
              <w:t>30%-50%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1</w:t>
            </w:r>
            <w:r>
              <w:rPr>
                <w:rFonts w:hAnsi="仿宋_GB2312"/>
                <w:sz w:val="24"/>
              </w:rPr>
              <w:t>分；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50%-70%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Ansi="仿宋_GB2312"/>
                <w:sz w:val="24"/>
              </w:rPr>
              <w:t>得</w:t>
            </w:r>
            <w:r>
              <w:rPr>
                <w:sz w:val="24"/>
              </w:rPr>
              <w:t>2</w:t>
            </w:r>
            <w:r>
              <w:rPr>
                <w:rFonts w:hAnsi="仿宋_GB2312"/>
                <w:sz w:val="24"/>
              </w:rPr>
              <w:t>分；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70</w:t>
            </w:r>
            <w:r>
              <w:rPr>
                <w:rFonts w:hAnsi="仿宋_GB2312"/>
                <w:kern w:val="0"/>
                <w:sz w:val="24"/>
                <w:lang w:bidi="ar"/>
              </w:rPr>
              <w:t>以上得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bottom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研发经费投入额度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（投入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万元）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科研活动</w:t>
            </w: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承担国家项目</w:t>
            </w:r>
            <w:r>
              <w:rPr>
                <w:kern w:val="0"/>
                <w:sz w:val="24"/>
                <w:lang w:bidi="ar"/>
              </w:rPr>
              <w:t xml:space="preserve"> 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获得国家重点研发计划项目等重大项目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获得国家自然科学基金等项目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（牵头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分，参与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产出</w:t>
            </w: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成果转化产业化（</w:t>
            </w:r>
            <w:r>
              <w:rPr>
                <w:sz w:val="24"/>
              </w:rPr>
              <w:t>35</w:t>
            </w:r>
            <w:r>
              <w:rPr>
                <w:rFonts w:hAnsi="仿宋_GB2312"/>
                <w:sz w:val="24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引进重大科研成果并实现转化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推动科研成果实现产业化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形成关键核心技术、新工艺、新产品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知识产权</w:t>
            </w:r>
            <w:r>
              <w:rPr>
                <w:sz w:val="24"/>
              </w:rPr>
              <w:t xml:space="preserve">    </w:t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sz w:val="24"/>
              </w:rPr>
              <w:t>获得</w:t>
            </w:r>
            <w:r>
              <w:rPr>
                <w:rFonts w:hAnsi="仿宋_GB2312"/>
                <w:kern w:val="0"/>
                <w:sz w:val="24"/>
                <w:lang w:bidi="ar"/>
              </w:rPr>
              <w:t>同行认可、</w:t>
            </w:r>
            <w:r>
              <w:rPr>
                <w:rFonts w:hAnsi="仿宋_GB2312"/>
                <w:sz w:val="24"/>
              </w:rPr>
              <w:t>有重大影响的科研成果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国家级奖励，牵头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数量，参与</w:t>
            </w:r>
            <w:r>
              <w:rPr>
                <w:kern w:val="0"/>
                <w:sz w:val="24"/>
                <w:lang w:bidi="ar"/>
              </w:rPr>
              <w:t>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申请、获得发明专利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获得数量</w:t>
            </w:r>
            <w:r>
              <w:rPr>
                <w:kern w:val="0"/>
                <w:sz w:val="24"/>
                <w:lang w:bidi="ar"/>
              </w:rPr>
              <w:t>+0.5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申请数量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标准制定</w:t>
            </w:r>
            <w:r>
              <w:rPr>
                <w:sz w:val="24"/>
              </w:rPr>
              <w:t>/</w:t>
            </w:r>
            <w:r>
              <w:rPr>
                <w:rFonts w:hAnsi="仿宋_GB2312"/>
                <w:sz w:val="24"/>
              </w:rPr>
              <w:t>修订数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主持</w:t>
            </w: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数量；参与</w:t>
            </w:r>
            <w:r>
              <w:rPr>
                <w:kern w:val="0"/>
                <w:sz w:val="24"/>
                <w:lang w:bidi="ar"/>
              </w:rPr>
              <w:t>0.5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一类新药证书</w:t>
            </w:r>
            <w:r>
              <w:rPr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动植物新品种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引进</w:t>
            </w:r>
            <w:r>
              <w:rPr>
                <w:kern w:val="0"/>
                <w:sz w:val="24"/>
                <w:lang w:bidi="ar"/>
              </w:rPr>
              <w:t>/</w:t>
            </w:r>
            <w:r>
              <w:rPr>
                <w:rFonts w:hAnsi="仿宋_GB2312"/>
                <w:kern w:val="0"/>
                <w:sz w:val="24"/>
                <w:lang w:bidi="ar"/>
              </w:rPr>
              <w:t>培养人才（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国家级人才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省部级人才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培养博士、专业技术人才等数量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（数量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Ansi="仿宋_GB2312"/>
                <w:kern w:val="0"/>
                <w:sz w:val="24"/>
                <w:lang w:bidi="ar"/>
              </w:rPr>
              <w:t>）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开发科研助理岗位数量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0.2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产出</w:t>
            </w: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社会效益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4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对推动科技进步发挥的作用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视发挥作用的大小酌情给分，满分</w:t>
            </w:r>
            <w:r>
              <w:rPr>
                <w:sz w:val="24"/>
              </w:rPr>
              <w:t>3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rFonts w:hint="eastAsia" w:hAnsi="仿宋_GB2312"/>
                <w:sz w:val="24"/>
                <w:lang w:eastAsia="zh-CN"/>
              </w:rPr>
              <w:t>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服务科技型企业、新型研发机构等单位数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可持续效益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6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孵化企业数量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建设中试基地数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仿宋_GB2312"/>
                <w:sz w:val="24"/>
              </w:rPr>
              <w:t>分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Ansi="仿宋_GB2312"/>
                <w:kern w:val="0"/>
                <w:sz w:val="24"/>
                <w:lang w:bidi="ar"/>
              </w:rPr>
              <w:t>数量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经济效益</w:t>
            </w:r>
            <w:r>
              <w:rPr>
                <w:kern w:val="0"/>
                <w:sz w:val="24"/>
                <w:lang w:bidi="ar"/>
              </w:rPr>
              <w:br w:type="textWrapping"/>
            </w:r>
            <w:r>
              <w:rPr>
                <w:rFonts w:hAnsi="仿宋_GB2312"/>
                <w:kern w:val="0"/>
                <w:sz w:val="24"/>
                <w:lang w:bidi="ar"/>
              </w:rPr>
              <w:t>（</w:t>
            </w:r>
            <w:r>
              <w:rPr>
                <w:kern w:val="0"/>
                <w:sz w:val="24"/>
                <w:lang w:bidi="ar"/>
              </w:rPr>
              <w:t>10</w:t>
            </w:r>
            <w:r>
              <w:rPr>
                <w:rFonts w:hAnsi="仿宋_GB2312"/>
                <w:kern w:val="0"/>
                <w:sz w:val="24"/>
                <w:lang w:bidi="ar"/>
              </w:rPr>
              <w:t>分）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新型研发机构新增服务收入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sz w:val="24"/>
              </w:rPr>
            </w:pPr>
            <w:r>
              <w:rPr>
                <w:rFonts w:hint="eastAsia" w:hAnsi="仿宋_GB2312"/>
                <w:kern w:val="0"/>
                <w:sz w:val="24"/>
                <w:lang w:val="en-US" w:eastAsia="zh-CN" w:bidi="ar"/>
              </w:rPr>
              <w:t>（新增</w:t>
            </w:r>
            <w:r>
              <w:rPr>
                <w:rFonts w:hAnsi="仿宋_GB2312"/>
                <w:kern w:val="0"/>
                <w:sz w:val="24"/>
                <w:lang w:bidi="ar"/>
              </w:rPr>
              <w:t>收入</w:t>
            </w:r>
            <w:r>
              <w:rPr>
                <w:kern w:val="0"/>
                <w:sz w:val="24"/>
                <w:lang w:bidi="ar"/>
              </w:rPr>
              <w:t>/10</w:t>
            </w:r>
            <w:r>
              <w:rPr>
                <w:rFonts w:hint="eastAsia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Ansi="仿宋_GB2312"/>
                <w:kern w:val="0"/>
                <w:sz w:val="24"/>
                <w:lang w:bidi="ar"/>
              </w:rPr>
              <w:t>万元</w:t>
            </w:r>
            <w:r>
              <w:rPr>
                <w:rFonts w:hint="eastAsia" w:hAnsi="仿宋_GB2312"/>
                <w:kern w:val="0"/>
                <w:sz w:val="24"/>
                <w:lang w:val="en-US" w:eastAsia="zh-CN" w:bidi="ar"/>
              </w:rPr>
              <w:t>）</w:t>
            </w:r>
            <w:r>
              <w:rPr>
                <w:kern w:val="0"/>
                <w:sz w:val="24"/>
                <w:lang w:bidi="ar"/>
              </w:rPr>
              <w:t>×</w:t>
            </w:r>
            <w:r>
              <w:rPr>
                <w:rFonts w:hint="eastAsia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成果转化收益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（新增收入</w:t>
            </w:r>
            <w:r>
              <w:rPr>
                <w:kern w:val="0"/>
                <w:sz w:val="24"/>
                <w:lang w:bidi="ar"/>
              </w:rPr>
              <w:t>/100</w:t>
            </w:r>
            <w:r>
              <w:rPr>
                <w:rFonts w:hAnsi="仿宋_GB2312"/>
                <w:kern w:val="0"/>
                <w:sz w:val="24"/>
                <w:lang w:bidi="ar"/>
              </w:rPr>
              <w:t>元）</w:t>
            </w:r>
            <w:r>
              <w:rPr>
                <w:kern w:val="0"/>
                <w:sz w:val="24"/>
                <w:lang w:bidi="ar"/>
              </w:rPr>
              <w:t>×1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带动行业增加销售收入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（新增收入</w:t>
            </w:r>
            <w:r>
              <w:rPr>
                <w:kern w:val="0"/>
                <w:sz w:val="24"/>
                <w:lang w:bidi="ar"/>
              </w:rPr>
              <w:t>/1</w:t>
            </w:r>
            <w:r>
              <w:rPr>
                <w:rFonts w:hAnsi="仿宋_GB2312"/>
                <w:kern w:val="0"/>
                <w:sz w:val="24"/>
                <w:lang w:bidi="ar"/>
              </w:rPr>
              <w:t>亿元）</w:t>
            </w:r>
            <w:r>
              <w:rPr>
                <w:kern w:val="0"/>
                <w:sz w:val="24"/>
                <w:lang w:bidi="ar"/>
              </w:rPr>
              <w:t>×1</w:t>
            </w:r>
            <w:r>
              <w:rPr>
                <w:rFonts w:hAnsi="仿宋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4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仿宋_GB2312"/>
                <w:sz w:val="24"/>
              </w:rPr>
              <w:t>加分项</w:t>
            </w:r>
          </w:p>
        </w:tc>
        <w:tc>
          <w:tcPr>
            <w:tcW w:w="1719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Ansi="仿宋_GB2312"/>
                <w:sz w:val="24"/>
              </w:rPr>
              <w:t>获得国家级创新平台</w:t>
            </w:r>
          </w:p>
        </w:tc>
        <w:tc>
          <w:tcPr>
            <w:tcW w:w="3623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获批国家重点实验室、技术创新中心、临床医学研究中心等</w:t>
            </w:r>
          </w:p>
        </w:tc>
        <w:tc>
          <w:tcPr>
            <w:tcW w:w="2170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int="eastAsia"/>
                <w:kern w:val="0"/>
                <w:sz w:val="24"/>
                <w:highlight w:val="none"/>
                <w:lang w:val="en-US" w:eastAsia="zh-CN" w:bidi="ar"/>
              </w:rPr>
              <w:t>每获批1家国家级创新平台可加</w:t>
            </w:r>
            <w:r>
              <w:rPr>
                <w:kern w:val="0"/>
                <w:sz w:val="24"/>
                <w:highlight w:val="none"/>
                <w:lang w:bidi="ar"/>
              </w:rPr>
              <w:t>30</w:t>
            </w:r>
            <w:r>
              <w:rPr>
                <w:rFonts w:hAnsi="仿宋_GB2312"/>
                <w:kern w:val="0"/>
                <w:sz w:val="24"/>
                <w:highlight w:val="none"/>
                <w:lang w:bidi="ar"/>
              </w:rPr>
              <w:t>分</w:t>
            </w:r>
            <w:r>
              <w:rPr>
                <w:rFonts w:hint="eastAsia" w:hAnsi="仿宋_GB2312"/>
                <w:kern w:val="0"/>
                <w:sz w:val="24"/>
                <w:highlight w:val="none"/>
                <w:lang w:eastAsia="zh-CN" w:bidi="ar"/>
              </w:rPr>
              <w:t>。</w:t>
            </w:r>
          </w:p>
        </w:tc>
        <w:tc>
          <w:tcPr>
            <w:tcW w:w="86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6385" w:type="dxa"/>
            <w:gridSpan w:val="3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kern w:val="0"/>
                <w:sz w:val="24"/>
                <w:lang w:bidi="ar"/>
              </w:rPr>
            </w:pPr>
            <w:r>
              <w:rPr>
                <w:rFonts w:hAnsi="仿宋_GB2312"/>
                <w:kern w:val="0"/>
                <w:sz w:val="24"/>
                <w:lang w:bidi="ar"/>
              </w:rPr>
              <w:t>综合得分</w:t>
            </w:r>
          </w:p>
        </w:tc>
        <w:tc>
          <w:tcPr>
            <w:tcW w:w="3038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423" w:type="dxa"/>
            <w:gridSpan w:val="5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rFonts w:hAnsi="仿宋_GB2312"/>
                <w:sz w:val="24"/>
              </w:rPr>
              <w:t>分及以上为优秀，</w:t>
            </w:r>
            <w:r>
              <w:rPr>
                <w:sz w:val="24"/>
              </w:rPr>
              <w:t>89-80</w:t>
            </w:r>
            <w:r>
              <w:rPr>
                <w:rFonts w:hAnsi="仿宋_GB2312"/>
                <w:sz w:val="24"/>
              </w:rPr>
              <w:t>分为良好，</w:t>
            </w:r>
            <w:r>
              <w:rPr>
                <w:sz w:val="24"/>
              </w:rPr>
              <w:t>79-60</w:t>
            </w:r>
            <w:r>
              <w:rPr>
                <w:rFonts w:hAnsi="仿宋_GB2312"/>
                <w:sz w:val="24"/>
              </w:rPr>
              <w:t>分为一般，</w:t>
            </w:r>
            <w:r>
              <w:rPr>
                <w:sz w:val="24"/>
              </w:rPr>
              <w:t>60</w:t>
            </w:r>
            <w:r>
              <w:rPr>
                <w:rFonts w:hAnsi="仿宋_GB2312"/>
                <w:sz w:val="24"/>
              </w:rPr>
              <w:t>分以下为较差。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E04DB"/>
    <w:rsid w:val="095E04DB"/>
    <w:rsid w:val="510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2021-01-26T07:16:00Z</dcterms:created>
  <dc:creator>CH</dc:creator>
  <cp:lastModifiedBy>CH</cp:lastModifiedBy>
  <dcterms:modified xsi:type="dcterms:W3CDTF">2021-01-26T07:17:11Z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